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62" w:rsidRDefault="00060B62" w:rsidP="00060B62">
      <w:r>
        <w:rPr>
          <w:rFonts w:ascii="Arial" w:hAnsi="Arial" w:cs="Arial"/>
          <w:noProof/>
          <w:sz w:val="24"/>
          <w:szCs w:val="24"/>
          <w:lang w:eastAsia="en-CA"/>
        </w:rPr>
        <w:drawing>
          <wp:inline distT="0" distB="0" distL="0" distR="0">
            <wp:extent cx="3079750" cy="952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6825" cy="954688"/>
                    </a:xfrm>
                    <a:prstGeom prst="rect">
                      <a:avLst/>
                    </a:prstGeom>
                  </pic:spPr>
                </pic:pic>
              </a:graphicData>
            </a:graphic>
          </wp:inline>
        </w:drawing>
      </w:r>
      <w:r>
        <w:rPr>
          <w:noProof/>
          <w:lang w:eastAsia="en-CA"/>
        </w:rPr>
        <w:drawing>
          <wp:inline distT="0" distB="0" distL="0" distR="0">
            <wp:extent cx="2295525" cy="102415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em.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7568" cy="1065223"/>
                    </a:xfrm>
                    <a:prstGeom prst="rect">
                      <a:avLst/>
                    </a:prstGeom>
                  </pic:spPr>
                </pic:pic>
              </a:graphicData>
            </a:graphic>
          </wp:inline>
        </w:drawing>
      </w:r>
    </w:p>
    <w:p w:rsidR="00060B62" w:rsidRPr="00936A8A" w:rsidRDefault="00060B62" w:rsidP="00060B62">
      <w:pPr>
        <w:rPr>
          <w:rFonts w:ascii="Arial" w:hAnsi="Arial" w:cs="Arial"/>
          <w:b/>
          <w:sz w:val="32"/>
          <w:szCs w:val="32"/>
        </w:rPr>
      </w:pPr>
    </w:p>
    <w:p w:rsidR="00060B62" w:rsidRPr="00936A8A" w:rsidRDefault="00060B62" w:rsidP="00060B62">
      <w:pPr>
        <w:jc w:val="center"/>
        <w:rPr>
          <w:rFonts w:ascii="Arial" w:hAnsi="Arial" w:cs="Arial"/>
          <w:b/>
          <w:sz w:val="28"/>
          <w:szCs w:val="28"/>
        </w:rPr>
      </w:pPr>
      <w:r w:rsidRPr="00936A8A">
        <w:rPr>
          <w:rFonts w:ascii="Arial" w:hAnsi="Arial" w:cs="Arial"/>
          <w:b/>
          <w:sz w:val="32"/>
          <w:szCs w:val="32"/>
        </w:rPr>
        <w:t>Suburban Governance in an Era of Globalizing Urbanization</w:t>
      </w:r>
    </w:p>
    <w:p w:rsidR="00060B62" w:rsidRDefault="00060B62" w:rsidP="00060B62"/>
    <w:p w:rsidR="00060B62" w:rsidRDefault="00060B62" w:rsidP="00060B62">
      <w:pPr>
        <w:jc w:val="center"/>
        <w:rPr>
          <w:rFonts w:ascii="Arial" w:hAnsi="Arial" w:cs="Arial"/>
          <w:sz w:val="28"/>
          <w:szCs w:val="28"/>
        </w:rPr>
      </w:pPr>
      <w:r w:rsidRPr="00901EA9">
        <w:rPr>
          <w:rFonts w:ascii="Arial" w:hAnsi="Arial" w:cs="Arial"/>
          <w:sz w:val="28"/>
          <w:szCs w:val="28"/>
        </w:rPr>
        <w:t>Université de Montréal,</w:t>
      </w:r>
    </w:p>
    <w:p w:rsidR="00060B62" w:rsidRPr="00901EA9" w:rsidRDefault="00060B62" w:rsidP="00060B62">
      <w:pPr>
        <w:jc w:val="center"/>
        <w:rPr>
          <w:rFonts w:ascii="Arial" w:hAnsi="Arial" w:cs="Arial"/>
          <w:sz w:val="28"/>
          <w:szCs w:val="28"/>
        </w:rPr>
      </w:pPr>
      <w:r>
        <w:rPr>
          <w:rFonts w:ascii="Arial" w:hAnsi="Arial" w:cs="Arial"/>
          <w:sz w:val="28"/>
          <w:szCs w:val="28"/>
        </w:rPr>
        <w:t>Monday October 26 and Tuesday October 27</w:t>
      </w:r>
      <w:r w:rsidRPr="00901EA9">
        <w:rPr>
          <w:rFonts w:ascii="Arial" w:hAnsi="Arial" w:cs="Arial"/>
          <w:sz w:val="28"/>
          <w:szCs w:val="28"/>
        </w:rPr>
        <w:t>, 2015</w:t>
      </w:r>
    </w:p>
    <w:p w:rsidR="00060B62" w:rsidRPr="006B160C" w:rsidRDefault="00060B62" w:rsidP="00060B62"/>
    <w:p w:rsidR="00060B62" w:rsidRPr="0097646F" w:rsidRDefault="00332C90" w:rsidP="00060B62">
      <w:pPr>
        <w:jc w:val="center"/>
        <w:rPr>
          <w:rFonts w:ascii="Arial" w:hAnsi="Arial" w:cs="Arial"/>
          <w:b/>
          <w:sz w:val="28"/>
          <w:szCs w:val="28"/>
        </w:rPr>
      </w:pPr>
      <w:r>
        <w:rPr>
          <w:rFonts w:ascii="Arial" w:hAnsi="Arial" w:cs="Arial"/>
          <w:b/>
          <w:sz w:val="28"/>
          <w:szCs w:val="28"/>
        </w:rPr>
        <w:t>Workshop Program</w:t>
      </w:r>
    </w:p>
    <w:p w:rsidR="00060B62" w:rsidRPr="00901EA9" w:rsidRDefault="00060B62" w:rsidP="00060B62">
      <w:pPr>
        <w:rPr>
          <w:rFonts w:ascii="Arial" w:hAnsi="Arial" w:cs="Arial"/>
        </w:rPr>
      </w:pPr>
    </w:p>
    <w:p w:rsidR="00060B62" w:rsidRPr="00936A8A" w:rsidRDefault="00060B62" w:rsidP="00060B62">
      <w:pPr>
        <w:spacing w:after="0"/>
        <w:jc w:val="center"/>
        <w:rPr>
          <w:rFonts w:ascii="Arial" w:hAnsi="Arial" w:cs="Arial"/>
          <w:sz w:val="24"/>
          <w:szCs w:val="24"/>
        </w:rPr>
      </w:pPr>
      <w:r w:rsidRPr="00936A8A">
        <w:rPr>
          <w:rFonts w:ascii="Arial" w:hAnsi="Arial" w:cs="Arial"/>
          <w:sz w:val="24"/>
          <w:szCs w:val="24"/>
        </w:rPr>
        <w:t>Organized by</w:t>
      </w:r>
    </w:p>
    <w:p w:rsidR="00060B62" w:rsidRDefault="00060B62" w:rsidP="00060B62">
      <w:pPr>
        <w:spacing w:after="0"/>
        <w:jc w:val="center"/>
        <w:rPr>
          <w:rFonts w:ascii="Arial" w:hAnsi="Arial" w:cs="Arial"/>
          <w:sz w:val="24"/>
          <w:szCs w:val="24"/>
        </w:rPr>
      </w:pPr>
      <w:r w:rsidRPr="00936A8A">
        <w:rPr>
          <w:rFonts w:ascii="Arial" w:hAnsi="Arial" w:cs="Arial"/>
          <w:sz w:val="24"/>
          <w:szCs w:val="24"/>
        </w:rPr>
        <w:t>Major Collaborati</w:t>
      </w:r>
      <w:r>
        <w:rPr>
          <w:rFonts w:ascii="Arial" w:hAnsi="Arial" w:cs="Arial"/>
          <w:sz w:val="24"/>
          <w:szCs w:val="24"/>
        </w:rPr>
        <w:t>ve Research Initiative (MCRI)</w:t>
      </w:r>
      <w:r w:rsidRPr="00936A8A">
        <w:rPr>
          <w:rFonts w:ascii="Arial" w:hAnsi="Arial" w:cs="Arial"/>
          <w:sz w:val="24"/>
          <w:szCs w:val="24"/>
        </w:rPr>
        <w:t xml:space="preserve"> </w:t>
      </w:r>
      <w:r>
        <w:rPr>
          <w:rFonts w:ascii="Arial" w:hAnsi="Arial" w:cs="Arial"/>
          <w:sz w:val="24"/>
          <w:szCs w:val="24"/>
        </w:rPr>
        <w:t xml:space="preserve">on </w:t>
      </w:r>
      <w:r w:rsidRPr="00936A8A">
        <w:rPr>
          <w:rFonts w:ascii="Arial" w:hAnsi="Arial" w:cs="Arial"/>
          <w:sz w:val="24"/>
          <w:szCs w:val="24"/>
        </w:rPr>
        <w:t>Global Suburbanisms</w:t>
      </w:r>
    </w:p>
    <w:p w:rsidR="00060B62" w:rsidRPr="00167514" w:rsidRDefault="00060B62" w:rsidP="00060B62">
      <w:pPr>
        <w:spacing w:after="0"/>
        <w:jc w:val="center"/>
        <w:rPr>
          <w:rFonts w:ascii="Arial" w:hAnsi="Arial" w:cs="Arial"/>
          <w:sz w:val="24"/>
          <w:szCs w:val="24"/>
          <w:lang w:val="fr-CA"/>
        </w:rPr>
      </w:pPr>
      <w:r w:rsidRPr="00167514">
        <w:rPr>
          <w:rFonts w:ascii="Arial" w:hAnsi="Arial" w:cs="Arial"/>
          <w:sz w:val="24"/>
          <w:szCs w:val="24"/>
          <w:lang w:val="fr-CA"/>
        </w:rPr>
        <w:t>Univer</w:t>
      </w:r>
      <w:r w:rsidR="00FF2E0E" w:rsidRPr="00167514">
        <w:rPr>
          <w:rFonts w:ascii="Arial" w:hAnsi="Arial" w:cs="Arial"/>
          <w:sz w:val="24"/>
          <w:szCs w:val="24"/>
          <w:lang w:val="fr-CA"/>
        </w:rPr>
        <w:t xml:space="preserve">sité de Montréal (U. </w:t>
      </w:r>
      <w:r w:rsidRPr="00167514">
        <w:rPr>
          <w:rFonts w:ascii="Arial" w:hAnsi="Arial" w:cs="Arial"/>
          <w:sz w:val="24"/>
          <w:szCs w:val="24"/>
          <w:lang w:val="fr-CA"/>
        </w:rPr>
        <w:t>de M.)</w:t>
      </w:r>
    </w:p>
    <w:p w:rsidR="00060B62" w:rsidRPr="00167514" w:rsidRDefault="00060B62" w:rsidP="00060B62">
      <w:pPr>
        <w:rPr>
          <w:rFonts w:ascii="Arial" w:hAnsi="Arial" w:cs="Arial"/>
          <w:sz w:val="24"/>
          <w:szCs w:val="24"/>
          <w:lang w:val="fr-CA"/>
        </w:rPr>
      </w:pPr>
    </w:p>
    <w:p w:rsidR="00060B62" w:rsidRPr="00167514" w:rsidRDefault="00060B62" w:rsidP="00060B62">
      <w:pPr>
        <w:jc w:val="center"/>
        <w:rPr>
          <w:rFonts w:ascii="Arial" w:hAnsi="Arial" w:cs="Arial"/>
          <w:sz w:val="24"/>
          <w:szCs w:val="24"/>
          <w:lang w:val="fr-CA"/>
        </w:rPr>
      </w:pPr>
      <w:r w:rsidRPr="00167514">
        <w:rPr>
          <w:rFonts w:ascii="Arial" w:hAnsi="Arial" w:cs="Arial"/>
          <w:sz w:val="24"/>
          <w:szCs w:val="24"/>
          <w:lang w:val="fr-CA"/>
        </w:rPr>
        <w:t>Funding provided by the Social Sciences and Humanities Research Council of Canada</w:t>
      </w:r>
      <w:r w:rsidR="00B74E3D" w:rsidRPr="00167514">
        <w:rPr>
          <w:rFonts w:ascii="Arial" w:hAnsi="Arial" w:cs="Arial"/>
          <w:sz w:val="24"/>
          <w:szCs w:val="24"/>
          <w:lang w:val="fr-CA"/>
        </w:rPr>
        <w:t xml:space="preserve"> (Connections Grant)</w:t>
      </w:r>
      <w:r w:rsidRPr="00167514">
        <w:rPr>
          <w:rFonts w:ascii="Arial" w:hAnsi="Arial" w:cs="Arial"/>
          <w:sz w:val="24"/>
          <w:szCs w:val="24"/>
          <w:lang w:val="fr-CA"/>
        </w:rPr>
        <w:t xml:space="preserve">, Villes Régions Monde, Faculté des arts et des sciences, Université de Montréal, Sociology department, Université de Montréal, CÉRIUM, Université de Montréal and the </w:t>
      </w:r>
      <w:r w:rsidR="00B74E3D" w:rsidRPr="00167514">
        <w:rPr>
          <w:rFonts w:ascii="Arial" w:hAnsi="Arial" w:cs="Arial"/>
          <w:sz w:val="24"/>
          <w:szCs w:val="24"/>
          <w:lang w:val="fr-CA"/>
        </w:rPr>
        <w:t xml:space="preserve">MCRI </w:t>
      </w:r>
      <w:r w:rsidR="00C945CA" w:rsidRPr="00167514">
        <w:rPr>
          <w:rFonts w:ascii="Arial" w:hAnsi="Arial" w:cs="Arial"/>
          <w:sz w:val="24"/>
          <w:szCs w:val="24"/>
          <w:lang w:val="fr-CA"/>
        </w:rPr>
        <w:t xml:space="preserve">on Global Suburbanisms. </w:t>
      </w:r>
    </w:p>
    <w:p w:rsidR="00060B62" w:rsidRPr="00167514" w:rsidRDefault="00060B62" w:rsidP="00060B62">
      <w:pPr>
        <w:rPr>
          <w:rFonts w:ascii="Arial" w:hAnsi="Arial" w:cs="Arial"/>
          <w:lang w:val="fr-CA"/>
        </w:rPr>
      </w:pPr>
    </w:p>
    <w:p w:rsidR="00060B62" w:rsidRPr="00167514" w:rsidRDefault="00060B62" w:rsidP="00060B62">
      <w:pPr>
        <w:rPr>
          <w:rFonts w:ascii="Arial" w:hAnsi="Arial" w:cs="Arial"/>
          <w:lang w:val="fr-CA"/>
        </w:rPr>
      </w:pPr>
    </w:p>
    <w:p w:rsidR="00060B62" w:rsidRPr="00167514" w:rsidRDefault="00060B62" w:rsidP="00060B62">
      <w:pPr>
        <w:rPr>
          <w:rFonts w:ascii="Arial" w:hAnsi="Arial" w:cs="Arial"/>
          <w:lang w:val="fr-CA"/>
        </w:rPr>
      </w:pPr>
    </w:p>
    <w:p w:rsidR="00060B62" w:rsidRPr="00167514" w:rsidRDefault="00060B62" w:rsidP="00060B62">
      <w:pPr>
        <w:rPr>
          <w:rFonts w:ascii="Arial" w:hAnsi="Arial" w:cs="Arial"/>
          <w:lang w:val="fr-CA"/>
        </w:rPr>
      </w:pPr>
    </w:p>
    <w:p w:rsidR="00060B62" w:rsidRDefault="00060B62" w:rsidP="00060B62">
      <w:pPr>
        <w:rPr>
          <w:rFonts w:ascii="Arial" w:hAnsi="Arial" w:cs="Arial"/>
        </w:rPr>
      </w:pPr>
      <w:r w:rsidRPr="005864C3">
        <w:rPr>
          <w:rFonts w:ascii="Arial" w:hAnsi="Arial" w:cs="Arial"/>
          <w:noProof/>
          <w:lang w:eastAsia="en-CA"/>
        </w:rPr>
        <w:drawing>
          <wp:inline distT="0" distB="0" distL="0" distR="0">
            <wp:extent cx="5267325" cy="219075"/>
            <wp:effectExtent l="19050" t="0" r="9525" b="0"/>
            <wp:docPr id="1" name="Image 1" descr="Description: http://www.sshrc-crsh.gc.ca/_Images/fip/logo/SSHRC-CRSH_FIP.jpg"/>
            <wp:cNvGraphicFramePr/>
            <a:graphic xmlns:a="http://schemas.openxmlformats.org/drawingml/2006/main">
              <a:graphicData uri="http://schemas.openxmlformats.org/drawingml/2006/picture">
                <pic:pic xmlns:pic="http://schemas.openxmlformats.org/drawingml/2006/picture">
                  <pic:nvPicPr>
                    <pic:cNvPr id="0" name="Picture 4" descr="Description: http://www.sshrc-crsh.gc.ca/_Images/fip/logo/SSHRC-CRSH_FIP.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19075"/>
                    </a:xfrm>
                    <a:prstGeom prst="rect">
                      <a:avLst/>
                    </a:prstGeom>
                    <a:noFill/>
                    <a:ln>
                      <a:noFill/>
                    </a:ln>
                  </pic:spPr>
                </pic:pic>
              </a:graphicData>
            </a:graphic>
          </wp:inline>
        </w:drawing>
      </w:r>
    </w:p>
    <w:p w:rsidR="00060B62" w:rsidRDefault="00060B62" w:rsidP="00060B62">
      <w:pPr>
        <w:rPr>
          <w:rFonts w:ascii="Arial" w:hAnsi="Arial" w:cs="Arial"/>
        </w:rPr>
      </w:pPr>
    </w:p>
    <w:p w:rsidR="006873AD" w:rsidRPr="00167514" w:rsidRDefault="00060B62" w:rsidP="006873AD">
      <w:pPr>
        <w:pStyle w:val="Heading1"/>
        <w:rPr>
          <w:rFonts w:ascii="Times New Roman" w:hAnsi="Times New Roman" w:cs="Times New Roman"/>
          <w:lang w:val="fr-CA"/>
        </w:rPr>
      </w:pPr>
      <w:r w:rsidRPr="00167514">
        <w:rPr>
          <w:rFonts w:ascii="Times New Roman" w:hAnsi="Times New Roman" w:cs="Times New Roman"/>
          <w:lang w:val="fr-CA"/>
        </w:rPr>
        <w:lastRenderedPageBreak/>
        <w:t xml:space="preserve">MOnday, October 26, 2015, </w:t>
      </w:r>
      <w:r w:rsidR="00B00323" w:rsidRPr="00167514">
        <w:rPr>
          <w:rFonts w:ascii="Times New Roman" w:hAnsi="Times New Roman" w:cs="Times New Roman"/>
          <w:sz w:val="24"/>
          <w:szCs w:val="24"/>
          <w:lang w:val="fr-CA"/>
        </w:rPr>
        <w:t>Faculté</w:t>
      </w:r>
      <w:r w:rsidRPr="00167514">
        <w:rPr>
          <w:rFonts w:ascii="Times New Roman" w:hAnsi="Times New Roman" w:cs="Times New Roman"/>
          <w:lang w:val="fr-CA"/>
        </w:rPr>
        <w:t xml:space="preserve"> des artes et des sciences, room c-2059</w:t>
      </w:r>
    </w:p>
    <w:p w:rsidR="006873AD" w:rsidRPr="00167514" w:rsidRDefault="006873AD" w:rsidP="006873AD">
      <w:pPr>
        <w:rPr>
          <w:rFonts w:ascii="Times New Roman" w:hAnsi="Times New Roman" w:cs="Times New Roman"/>
          <w:sz w:val="24"/>
          <w:szCs w:val="24"/>
          <w:lang w:val="fr-CA"/>
        </w:rPr>
      </w:pPr>
    </w:p>
    <w:p w:rsidR="006873AD" w:rsidRPr="002B4A7D" w:rsidRDefault="00060B62" w:rsidP="00042237">
      <w:pPr>
        <w:pStyle w:val="Heading2"/>
        <w:rPr>
          <w:rFonts w:ascii="Times New Roman" w:hAnsi="Times New Roman" w:cs="Times New Roman"/>
        </w:rPr>
      </w:pPr>
      <w:r>
        <w:rPr>
          <w:rFonts w:ascii="Times New Roman" w:hAnsi="Times New Roman" w:cs="Times New Roman"/>
        </w:rPr>
        <w:t>9:30-10</w:t>
      </w:r>
      <w:r w:rsidR="00C945CA">
        <w:rPr>
          <w:rFonts w:ascii="Times New Roman" w:hAnsi="Times New Roman" w:cs="Times New Roman"/>
        </w:rPr>
        <w:t>:00 WelcomE</w:t>
      </w:r>
      <w:r>
        <w:rPr>
          <w:rFonts w:ascii="Times New Roman" w:hAnsi="Times New Roman" w:cs="Times New Roman"/>
        </w:rPr>
        <w:t xml:space="preserve"> Messages and the Organization and purpose of the workshop</w:t>
      </w:r>
    </w:p>
    <w:p w:rsidR="00212A87" w:rsidRPr="00042237" w:rsidRDefault="00212A87" w:rsidP="00042237">
      <w:pPr>
        <w:rPr>
          <w:rFonts w:ascii="Times New Roman" w:hAnsi="Times New Roman" w:cs="Times New Roman"/>
          <w:sz w:val="24"/>
          <w:szCs w:val="24"/>
        </w:rPr>
      </w:pPr>
      <w:r w:rsidRPr="00042237">
        <w:rPr>
          <w:rFonts w:ascii="Times New Roman" w:hAnsi="Times New Roman" w:cs="Times New Roman"/>
          <w:sz w:val="24"/>
          <w:szCs w:val="24"/>
        </w:rPr>
        <w:t xml:space="preserve">Roger Keil, </w:t>
      </w:r>
      <w:r w:rsidR="00C945CA">
        <w:rPr>
          <w:rFonts w:ascii="Times New Roman" w:hAnsi="Times New Roman" w:cs="Times New Roman"/>
          <w:sz w:val="24"/>
          <w:szCs w:val="24"/>
        </w:rPr>
        <w:t xml:space="preserve">York University, </w:t>
      </w:r>
      <w:r w:rsidRPr="00042237">
        <w:rPr>
          <w:rFonts w:ascii="Times New Roman" w:hAnsi="Times New Roman" w:cs="Times New Roman"/>
          <w:sz w:val="24"/>
          <w:szCs w:val="24"/>
        </w:rPr>
        <w:t xml:space="preserve">Principal Investigator of the MCRI </w:t>
      </w:r>
      <w:r w:rsidR="00C945CA">
        <w:rPr>
          <w:rFonts w:ascii="Times New Roman" w:hAnsi="Times New Roman" w:cs="Times New Roman"/>
          <w:sz w:val="24"/>
          <w:szCs w:val="24"/>
        </w:rPr>
        <w:t xml:space="preserve">on </w:t>
      </w:r>
      <w:r w:rsidRPr="00042237">
        <w:rPr>
          <w:rFonts w:ascii="Times New Roman" w:hAnsi="Times New Roman" w:cs="Times New Roman"/>
          <w:sz w:val="24"/>
          <w:szCs w:val="24"/>
        </w:rPr>
        <w:t>Global Suburbanisms</w:t>
      </w:r>
    </w:p>
    <w:p w:rsidR="00212A87" w:rsidRDefault="00212A87" w:rsidP="00042237">
      <w:pPr>
        <w:rPr>
          <w:rFonts w:ascii="Times New Roman" w:hAnsi="Times New Roman" w:cs="Times New Roman"/>
          <w:sz w:val="24"/>
          <w:szCs w:val="24"/>
        </w:rPr>
      </w:pPr>
      <w:r w:rsidRPr="00042237">
        <w:rPr>
          <w:rFonts w:ascii="Times New Roman" w:hAnsi="Times New Roman" w:cs="Times New Roman"/>
          <w:sz w:val="24"/>
          <w:szCs w:val="24"/>
        </w:rPr>
        <w:t xml:space="preserve">Pierre Hamel, </w:t>
      </w:r>
      <w:r w:rsidR="00E22374">
        <w:rPr>
          <w:rFonts w:ascii="Times New Roman" w:hAnsi="Times New Roman" w:cs="Times New Roman"/>
          <w:sz w:val="24"/>
          <w:szCs w:val="24"/>
        </w:rPr>
        <w:t>Université de Montréal, O</w:t>
      </w:r>
      <w:r w:rsidRPr="00042237">
        <w:rPr>
          <w:rFonts w:ascii="Times New Roman" w:hAnsi="Times New Roman" w:cs="Times New Roman"/>
          <w:sz w:val="24"/>
          <w:szCs w:val="24"/>
        </w:rPr>
        <w:t>rganizer of the workshop</w:t>
      </w:r>
    </w:p>
    <w:p w:rsidR="00551190" w:rsidRPr="00042237" w:rsidRDefault="00551190" w:rsidP="00042237">
      <w:pPr>
        <w:rPr>
          <w:rFonts w:ascii="Times New Roman" w:hAnsi="Times New Roman" w:cs="Times New Roman"/>
          <w:sz w:val="24"/>
          <w:szCs w:val="24"/>
        </w:rPr>
      </w:pPr>
    </w:p>
    <w:p w:rsidR="006873AD" w:rsidRPr="00042237" w:rsidRDefault="00C945CA" w:rsidP="00042237">
      <w:pPr>
        <w:pStyle w:val="Heading2"/>
        <w:rPr>
          <w:rFonts w:ascii="Times New Roman" w:hAnsi="Times New Roman" w:cs="Times New Roman"/>
        </w:rPr>
      </w:pPr>
      <w:r>
        <w:rPr>
          <w:rFonts w:ascii="Times New Roman" w:hAnsi="Times New Roman" w:cs="Times New Roman"/>
        </w:rPr>
        <w:t>10:00 – 10:</w:t>
      </w:r>
      <w:r w:rsidR="00042237" w:rsidRPr="00042237">
        <w:rPr>
          <w:rFonts w:ascii="Times New Roman" w:hAnsi="Times New Roman" w:cs="Times New Roman"/>
        </w:rPr>
        <w:t>45 SUBURBAN GOVERNANCE IN RETROSPECT</w:t>
      </w:r>
    </w:p>
    <w:p w:rsidR="00042237" w:rsidRDefault="00042237" w:rsidP="00042237">
      <w:pPr>
        <w:spacing w:before="0"/>
        <w:rPr>
          <w:rFonts w:ascii="Times New Roman" w:eastAsia="Times New Roman" w:hAnsi="Times New Roman" w:cs="Times New Roman"/>
          <w:i/>
          <w:sz w:val="24"/>
          <w:szCs w:val="24"/>
        </w:rPr>
      </w:pPr>
      <w:r w:rsidRPr="00042237">
        <w:rPr>
          <w:rFonts w:ascii="Times New Roman" w:eastAsia="Times New Roman" w:hAnsi="Times New Roman" w:cs="Times New Roman"/>
          <w:sz w:val="24"/>
          <w:szCs w:val="24"/>
        </w:rPr>
        <w:t xml:space="preserve">Roger Keil (York University) and Pierre Hamel (Université de Montréal): </w:t>
      </w:r>
      <w:r w:rsidRPr="00042237">
        <w:rPr>
          <w:rFonts w:ascii="Times New Roman" w:eastAsia="Times New Roman" w:hAnsi="Times New Roman" w:cs="Times New Roman"/>
          <w:i/>
          <w:sz w:val="24"/>
          <w:szCs w:val="24"/>
        </w:rPr>
        <w:t>Quick overview of “Suburban Governance: A Global View”</w:t>
      </w:r>
      <w:r w:rsidR="00B74E3D">
        <w:rPr>
          <w:rFonts w:ascii="Times New Roman" w:eastAsia="Times New Roman" w:hAnsi="Times New Roman" w:cs="Times New Roman"/>
          <w:sz w:val="24"/>
          <w:szCs w:val="24"/>
        </w:rPr>
        <w:t xml:space="preserve"> (University</w:t>
      </w:r>
      <w:r w:rsidRPr="00042237">
        <w:rPr>
          <w:rFonts w:ascii="Times New Roman" w:eastAsia="Times New Roman" w:hAnsi="Times New Roman" w:cs="Times New Roman"/>
          <w:sz w:val="24"/>
          <w:szCs w:val="24"/>
        </w:rPr>
        <w:t xml:space="preserve"> of Toronto Press</w:t>
      </w:r>
      <w:r w:rsidRPr="00042237">
        <w:rPr>
          <w:rFonts w:ascii="Times New Roman" w:eastAsia="Times New Roman" w:hAnsi="Times New Roman" w:cs="Times New Roman"/>
          <w:i/>
          <w:sz w:val="24"/>
          <w:szCs w:val="24"/>
        </w:rPr>
        <w:t>): What have we learned so far?</w:t>
      </w:r>
    </w:p>
    <w:p w:rsidR="00551190" w:rsidRPr="00042237" w:rsidRDefault="00551190" w:rsidP="00042237">
      <w:pPr>
        <w:spacing w:before="0"/>
        <w:rPr>
          <w:rFonts w:ascii="Times New Roman" w:eastAsia="Times New Roman" w:hAnsi="Times New Roman" w:cs="Times New Roman"/>
          <w:i/>
          <w:sz w:val="24"/>
          <w:szCs w:val="24"/>
        </w:rPr>
      </w:pPr>
    </w:p>
    <w:p w:rsidR="00042237" w:rsidRDefault="00C945CA" w:rsidP="0044677D">
      <w:pPr>
        <w:pStyle w:val="Heading2"/>
        <w:rPr>
          <w:rFonts w:ascii="Times New Roman" w:hAnsi="Times New Roman" w:cs="Times New Roman"/>
        </w:rPr>
      </w:pPr>
      <w:r>
        <w:rPr>
          <w:rFonts w:ascii="Times New Roman" w:hAnsi="Times New Roman" w:cs="Times New Roman"/>
        </w:rPr>
        <w:t>10:45 – 11:</w:t>
      </w:r>
      <w:r w:rsidR="00042237" w:rsidRPr="0044677D">
        <w:rPr>
          <w:rFonts w:ascii="Times New Roman" w:hAnsi="Times New Roman" w:cs="Times New Roman"/>
        </w:rPr>
        <w:t>00 COFFEE BREAK – Room C-2081 and C-2083</w:t>
      </w:r>
    </w:p>
    <w:p w:rsidR="007A11AC" w:rsidRPr="007A11AC" w:rsidRDefault="007A11AC" w:rsidP="007A11AC"/>
    <w:p w:rsidR="00042237" w:rsidRPr="007A11AC" w:rsidRDefault="00C945CA" w:rsidP="007A11AC">
      <w:pPr>
        <w:pStyle w:val="Heading2"/>
        <w:rPr>
          <w:rFonts w:ascii="Times New Roman" w:hAnsi="Times New Roman" w:cs="Times New Roman"/>
        </w:rPr>
      </w:pPr>
      <w:r>
        <w:rPr>
          <w:rFonts w:ascii="Times New Roman" w:hAnsi="Times New Roman" w:cs="Times New Roman"/>
        </w:rPr>
        <w:t>11:</w:t>
      </w:r>
      <w:r w:rsidR="007A11AC" w:rsidRPr="007A11AC">
        <w:rPr>
          <w:rFonts w:ascii="Times New Roman" w:hAnsi="Times New Roman" w:cs="Times New Roman"/>
        </w:rPr>
        <w:t>00 – 12:</w:t>
      </w:r>
      <w:r w:rsidR="00042237" w:rsidRPr="007A11AC">
        <w:rPr>
          <w:rFonts w:ascii="Times New Roman" w:hAnsi="Times New Roman" w:cs="Times New Roman"/>
        </w:rPr>
        <w:t>30 EXPLORING SUBURBAN GOVERNANCE: THE USEFULNESS OF COMPARISON</w:t>
      </w:r>
    </w:p>
    <w:p w:rsidR="00042237" w:rsidRDefault="00042237" w:rsidP="00042237">
      <w:pPr>
        <w:rPr>
          <w:rFonts w:ascii="Times New Roman" w:hAnsi="Times New Roman" w:cs="Times New Roman"/>
          <w:i/>
          <w:sz w:val="24"/>
          <w:szCs w:val="24"/>
        </w:rPr>
      </w:pPr>
      <w:r w:rsidRPr="00042237">
        <w:rPr>
          <w:rFonts w:ascii="Times New Roman" w:hAnsi="Times New Roman" w:cs="Times New Roman"/>
          <w:i/>
          <w:sz w:val="24"/>
          <w:szCs w:val="24"/>
        </w:rPr>
        <w:t>Collective exchanges and discussion on the topic of suburban governance from methodological and theoretical standpoints</w:t>
      </w:r>
    </w:p>
    <w:p w:rsidR="00551190" w:rsidRPr="00042237" w:rsidRDefault="00551190" w:rsidP="00042237">
      <w:pPr>
        <w:rPr>
          <w:rFonts w:ascii="Times New Roman" w:hAnsi="Times New Roman" w:cs="Times New Roman"/>
          <w:i/>
          <w:sz w:val="24"/>
          <w:szCs w:val="24"/>
        </w:rPr>
      </w:pPr>
    </w:p>
    <w:p w:rsidR="00042237" w:rsidRPr="007A11AC" w:rsidRDefault="00C945CA" w:rsidP="007A11AC">
      <w:pPr>
        <w:pStyle w:val="Heading2"/>
        <w:rPr>
          <w:rFonts w:ascii="Times New Roman" w:hAnsi="Times New Roman" w:cs="Times New Roman"/>
        </w:rPr>
      </w:pPr>
      <w:r>
        <w:rPr>
          <w:rFonts w:ascii="Times New Roman" w:hAnsi="Times New Roman" w:cs="Times New Roman"/>
        </w:rPr>
        <w:t>12:30-13:</w:t>
      </w:r>
      <w:r w:rsidR="00042237" w:rsidRPr="007A11AC">
        <w:rPr>
          <w:rFonts w:ascii="Times New Roman" w:hAnsi="Times New Roman" w:cs="Times New Roman"/>
        </w:rPr>
        <w:t>30 LUNCH – Room C-2081 and C-2083</w:t>
      </w:r>
    </w:p>
    <w:p w:rsidR="007A11AC" w:rsidRDefault="007A11AC" w:rsidP="00042237">
      <w:pPr>
        <w:rPr>
          <w:rFonts w:ascii="Times New Roman" w:hAnsi="Times New Roman" w:cs="Times New Roman"/>
          <w:sz w:val="24"/>
          <w:szCs w:val="24"/>
        </w:rPr>
      </w:pPr>
    </w:p>
    <w:p w:rsidR="00042237" w:rsidRPr="007A11AC" w:rsidRDefault="00042237" w:rsidP="007A11AC">
      <w:pPr>
        <w:pStyle w:val="Heading2"/>
        <w:rPr>
          <w:rFonts w:ascii="Times New Roman" w:hAnsi="Times New Roman" w:cs="Times New Roman"/>
        </w:rPr>
      </w:pPr>
      <w:r w:rsidRPr="007A11AC">
        <w:rPr>
          <w:rFonts w:ascii="Times New Roman" w:hAnsi="Times New Roman" w:cs="Times New Roman"/>
        </w:rPr>
        <w:t>13:30-15:00 EXPLORING SUBURBAN GOVERNANCE IN CITY-REGIONS (1)</w:t>
      </w:r>
    </w:p>
    <w:p w:rsidR="00042237" w:rsidRPr="00042237" w:rsidRDefault="00042237" w:rsidP="00042237">
      <w:pPr>
        <w:rPr>
          <w:rFonts w:ascii="Times New Roman" w:hAnsi="Times New Roman" w:cs="Times New Roman"/>
          <w:sz w:val="24"/>
          <w:szCs w:val="24"/>
        </w:rPr>
      </w:pPr>
      <w:r w:rsidRPr="00042237">
        <w:rPr>
          <w:rFonts w:ascii="Times New Roman" w:hAnsi="Times New Roman" w:cs="Times New Roman"/>
          <w:sz w:val="24"/>
          <w:szCs w:val="24"/>
        </w:rPr>
        <w:t>Chair: Pierre Filion (University of Waterloo)</w:t>
      </w:r>
    </w:p>
    <w:p w:rsidR="00042237" w:rsidRPr="00167514" w:rsidRDefault="00042237" w:rsidP="00042237">
      <w:pPr>
        <w:rPr>
          <w:rFonts w:ascii="Times New Roman" w:hAnsi="Times New Roman" w:cs="Times New Roman"/>
          <w:i/>
          <w:sz w:val="24"/>
          <w:szCs w:val="24"/>
          <w:lang w:val="fr-CA"/>
        </w:rPr>
      </w:pPr>
      <w:r w:rsidRPr="00167514">
        <w:rPr>
          <w:rFonts w:ascii="Times New Roman" w:hAnsi="Times New Roman" w:cs="Times New Roman"/>
          <w:sz w:val="24"/>
          <w:szCs w:val="24"/>
          <w:lang w:val="fr-CA"/>
        </w:rPr>
        <w:t>Marie-Hélène Bacqué (Université Paris Ouest Nanterre La Défense, Paris X) and Éric Charmes (Université de Lyon)</w:t>
      </w:r>
      <w:r w:rsidR="001B5052" w:rsidRPr="00167514">
        <w:rPr>
          <w:rFonts w:ascii="Times New Roman" w:hAnsi="Times New Roman" w:cs="Times New Roman"/>
          <w:sz w:val="24"/>
          <w:szCs w:val="24"/>
          <w:lang w:val="fr-CA"/>
        </w:rPr>
        <w:t>:</w:t>
      </w:r>
      <w:r w:rsidRPr="00167514">
        <w:rPr>
          <w:rFonts w:ascii="Times New Roman" w:hAnsi="Times New Roman" w:cs="Times New Roman"/>
          <w:sz w:val="24"/>
          <w:szCs w:val="24"/>
          <w:lang w:val="fr-CA"/>
        </w:rPr>
        <w:t xml:space="preserve"> </w:t>
      </w:r>
      <w:r w:rsidRPr="00167514">
        <w:rPr>
          <w:rFonts w:ascii="Times New Roman" w:hAnsi="Times New Roman" w:cs="Times New Roman"/>
          <w:i/>
          <w:sz w:val="24"/>
          <w:szCs w:val="24"/>
          <w:lang w:val="fr-CA"/>
        </w:rPr>
        <w:t>The Paris case</w:t>
      </w:r>
    </w:p>
    <w:p w:rsidR="00042237" w:rsidRPr="00E22374" w:rsidRDefault="00042237" w:rsidP="00E22374">
      <w:pPr>
        <w:pStyle w:val="HTMLPreformatted"/>
        <w:rPr>
          <w:rFonts w:ascii="Courier New" w:eastAsia="Times New Roman" w:hAnsi="Courier New" w:cs="Courier New"/>
          <w:lang w:val="en-US"/>
        </w:rPr>
      </w:pPr>
      <w:r w:rsidRPr="00042237">
        <w:rPr>
          <w:rFonts w:ascii="Times New Roman" w:hAnsi="Times New Roman" w:cs="Times New Roman"/>
          <w:sz w:val="24"/>
          <w:szCs w:val="24"/>
        </w:rPr>
        <w:t>Jochen Monstadt (</w:t>
      </w:r>
      <w:hyperlink r:id="rId11" w:tgtFrame="_blank" w:history="1">
        <w:r w:rsidR="001B5052" w:rsidRPr="001B5052">
          <w:rPr>
            <w:rFonts w:ascii="Times New Roman" w:hAnsi="Times New Roman" w:cs="Times New Roman"/>
            <w:sz w:val="24"/>
            <w:szCs w:val="24"/>
            <w:shd w:val="clear" w:color="auto" w:fill="FFFFFF"/>
          </w:rPr>
          <w:t>Technische </w:t>
        </w:r>
        <w:r w:rsidR="001B5052" w:rsidRPr="001B5052">
          <w:rPr>
            <w:rFonts w:ascii="Times New Roman" w:hAnsi="Times New Roman" w:cs="Times New Roman"/>
            <w:bCs/>
            <w:sz w:val="24"/>
            <w:szCs w:val="24"/>
            <w:shd w:val="clear" w:color="auto" w:fill="FFFFFF"/>
          </w:rPr>
          <w:t>Universität</w:t>
        </w:r>
        <w:r w:rsidR="001B5052" w:rsidRPr="001B5052">
          <w:rPr>
            <w:rFonts w:ascii="Times New Roman" w:hAnsi="Times New Roman" w:cs="Times New Roman"/>
            <w:sz w:val="24"/>
            <w:szCs w:val="24"/>
            <w:shd w:val="clear" w:color="auto" w:fill="FFFFFF"/>
          </w:rPr>
          <w:t> </w:t>
        </w:r>
        <w:r w:rsidR="00B74E3D" w:rsidRPr="001B5052">
          <w:rPr>
            <w:rFonts w:ascii="Times New Roman" w:hAnsi="Times New Roman" w:cs="Times New Roman"/>
            <w:bCs/>
            <w:sz w:val="24"/>
            <w:szCs w:val="24"/>
            <w:shd w:val="clear" w:color="auto" w:fill="FFFFFF"/>
          </w:rPr>
          <w:t>Darmstadt</w:t>
        </w:r>
      </w:hyperlink>
      <w:r w:rsidRPr="001B5052">
        <w:rPr>
          <w:rFonts w:ascii="Times New Roman" w:hAnsi="Times New Roman" w:cs="Times New Roman"/>
          <w:sz w:val="24"/>
          <w:szCs w:val="24"/>
        </w:rPr>
        <w:t>)</w:t>
      </w:r>
      <w:r w:rsidRPr="00042237">
        <w:rPr>
          <w:rFonts w:ascii="Times New Roman" w:hAnsi="Times New Roman" w:cs="Times New Roman"/>
          <w:sz w:val="24"/>
          <w:szCs w:val="24"/>
        </w:rPr>
        <w:t xml:space="preserve"> </w:t>
      </w:r>
      <w:r w:rsidR="001B5052" w:rsidRPr="00042237">
        <w:rPr>
          <w:rFonts w:ascii="Times New Roman" w:hAnsi="Times New Roman" w:cs="Times New Roman"/>
          <w:sz w:val="24"/>
          <w:szCs w:val="24"/>
        </w:rPr>
        <w:t>and Valentin Meilinger</w:t>
      </w:r>
      <w:r w:rsidR="001B5052">
        <w:rPr>
          <w:rFonts w:ascii="Times New Roman" w:hAnsi="Times New Roman" w:cs="Times New Roman"/>
          <w:sz w:val="24"/>
          <w:szCs w:val="24"/>
        </w:rPr>
        <w:t xml:space="preserve"> (</w:t>
      </w:r>
      <w:r w:rsidR="00E22374" w:rsidRPr="00E22374">
        <w:rPr>
          <w:rFonts w:ascii="Times New Roman" w:eastAsia="Times New Roman" w:hAnsi="Times New Roman" w:cs="Times New Roman"/>
          <w:sz w:val="24"/>
          <w:szCs w:val="24"/>
          <w:lang w:val="en-US"/>
        </w:rPr>
        <w:t>Goethe Universität Frankfurt</w:t>
      </w:r>
      <w:r w:rsidR="001B5052">
        <w:rPr>
          <w:rFonts w:ascii="Times New Roman" w:hAnsi="Times New Roman" w:cs="Times New Roman"/>
          <w:sz w:val="24"/>
          <w:szCs w:val="24"/>
        </w:rPr>
        <w:t>):</w:t>
      </w:r>
      <w:r w:rsidR="001B5052" w:rsidRPr="00042237">
        <w:rPr>
          <w:rFonts w:ascii="Times New Roman" w:hAnsi="Times New Roman" w:cs="Times New Roman"/>
          <w:sz w:val="24"/>
          <w:szCs w:val="24"/>
        </w:rPr>
        <w:t xml:space="preserve"> </w:t>
      </w:r>
      <w:r w:rsidRPr="00042237">
        <w:rPr>
          <w:rFonts w:ascii="Times New Roman" w:hAnsi="Times New Roman" w:cs="Times New Roman"/>
          <w:i/>
          <w:sz w:val="24"/>
          <w:szCs w:val="24"/>
        </w:rPr>
        <w:t xml:space="preserve">The Frankfurt case </w:t>
      </w:r>
    </w:p>
    <w:p w:rsidR="00B00323" w:rsidRPr="00042237" w:rsidRDefault="00B00323" w:rsidP="00042237">
      <w:pPr>
        <w:rPr>
          <w:rFonts w:ascii="Times New Roman" w:hAnsi="Times New Roman" w:cs="Times New Roman"/>
          <w:i/>
          <w:sz w:val="24"/>
          <w:szCs w:val="24"/>
        </w:rPr>
      </w:pPr>
    </w:p>
    <w:p w:rsidR="00B74E3D" w:rsidRDefault="00042237" w:rsidP="008C277D">
      <w:pPr>
        <w:pStyle w:val="Heading2"/>
        <w:rPr>
          <w:rFonts w:ascii="Times New Roman" w:hAnsi="Times New Roman" w:cs="Times New Roman"/>
        </w:rPr>
      </w:pPr>
      <w:r w:rsidRPr="007A11AC">
        <w:rPr>
          <w:rFonts w:ascii="Times New Roman" w:hAnsi="Times New Roman" w:cs="Times New Roman"/>
        </w:rPr>
        <w:t>15:00-15:30 COFFEE BREAK – Room C-2081 and C-2083</w:t>
      </w:r>
    </w:p>
    <w:p w:rsidR="008C277D" w:rsidRPr="008C277D" w:rsidRDefault="008C277D" w:rsidP="008C277D"/>
    <w:p w:rsidR="00B74E3D" w:rsidRPr="00B74E3D" w:rsidRDefault="00B74E3D" w:rsidP="00B74E3D">
      <w:pPr>
        <w:pStyle w:val="Heading2"/>
        <w:rPr>
          <w:rFonts w:ascii="Times New Roman" w:hAnsi="Times New Roman" w:cs="Times New Roman"/>
        </w:rPr>
      </w:pPr>
      <w:r>
        <w:rPr>
          <w:rFonts w:ascii="Times New Roman" w:hAnsi="Times New Roman" w:cs="Times New Roman"/>
        </w:rPr>
        <w:t>15:30 – 17:00</w:t>
      </w:r>
      <w:r w:rsidRPr="00B00323">
        <w:rPr>
          <w:rFonts w:ascii="Times New Roman" w:hAnsi="Times New Roman" w:cs="Times New Roman"/>
        </w:rPr>
        <w:t xml:space="preserve"> EXPLORING SUBURBAN GOVERNANCE IN CITY-REGIONS (</w:t>
      </w:r>
      <w:r>
        <w:rPr>
          <w:rFonts w:ascii="Times New Roman" w:hAnsi="Times New Roman" w:cs="Times New Roman"/>
        </w:rPr>
        <w:t>2</w:t>
      </w:r>
      <w:r w:rsidRPr="00B00323">
        <w:rPr>
          <w:rFonts w:ascii="Times New Roman" w:hAnsi="Times New Roman" w:cs="Times New Roman"/>
        </w:rPr>
        <w:t>)</w:t>
      </w:r>
    </w:p>
    <w:p w:rsidR="00332C90" w:rsidRDefault="00042237" w:rsidP="00042237">
      <w:pPr>
        <w:rPr>
          <w:rFonts w:ascii="Times New Roman" w:hAnsi="Times New Roman" w:cs="Times New Roman"/>
          <w:sz w:val="24"/>
          <w:szCs w:val="24"/>
        </w:rPr>
      </w:pPr>
      <w:r w:rsidRPr="00042237">
        <w:rPr>
          <w:rFonts w:ascii="Times New Roman" w:hAnsi="Times New Roman" w:cs="Times New Roman"/>
          <w:sz w:val="24"/>
          <w:szCs w:val="24"/>
        </w:rPr>
        <w:t xml:space="preserve">Chair: </w:t>
      </w:r>
      <w:r w:rsidR="00332C90">
        <w:rPr>
          <w:rFonts w:ascii="Times New Roman" w:hAnsi="Times New Roman" w:cs="Times New Roman"/>
          <w:sz w:val="24"/>
          <w:szCs w:val="24"/>
        </w:rPr>
        <w:t>Sara Macdonald (York University)</w:t>
      </w:r>
    </w:p>
    <w:p w:rsidR="00042237" w:rsidRPr="00042237" w:rsidRDefault="00042237" w:rsidP="00042237">
      <w:pPr>
        <w:rPr>
          <w:rFonts w:ascii="Times New Roman" w:hAnsi="Times New Roman" w:cs="Times New Roman"/>
          <w:i/>
          <w:sz w:val="24"/>
          <w:szCs w:val="24"/>
        </w:rPr>
      </w:pPr>
      <w:r w:rsidRPr="00042237">
        <w:rPr>
          <w:rFonts w:ascii="Times New Roman" w:hAnsi="Times New Roman" w:cs="Times New Roman"/>
          <w:sz w:val="24"/>
          <w:szCs w:val="24"/>
        </w:rPr>
        <w:t xml:space="preserve">Fulong Wu </w:t>
      </w:r>
      <w:r w:rsidR="00A04EA0">
        <w:rPr>
          <w:rFonts w:ascii="Times New Roman" w:hAnsi="Times New Roman" w:cs="Times New Roman"/>
          <w:sz w:val="24"/>
          <w:szCs w:val="24"/>
        </w:rPr>
        <w:t>(University College</w:t>
      </w:r>
      <w:r w:rsidRPr="00042237">
        <w:rPr>
          <w:rFonts w:ascii="Times New Roman" w:hAnsi="Times New Roman" w:cs="Times New Roman"/>
          <w:sz w:val="24"/>
          <w:szCs w:val="24"/>
        </w:rPr>
        <w:t xml:space="preserve"> London) </w:t>
      </w:r>
      <w:r w:rsidRPr="00042237">
        <w:rPr>
          <w:rFonts w:ascii="Times New Roman" w:hAnsi="Times New Roman" w:cs="Times New Roman"/>
          <w:i/>
          <w:sz w:val="24"/>
          <w:szCs w:val="24"/>
        </w:rPr>
        <w:t xml:space="preserve">Intertwined modalities of suburban governance in Shanghai city-region </w:t>
      </w:r>
    </w:p>
    <w:p w:rsidR="00042237" w:rsidRDefault="00042237" w:rsidP="00042237">
      <w:pPr>
        <w:rPr>
          <w:rFonts w:ascii="Times New Roman" w:hAnsi="Times New Roman" w:cs="Times New Roman"/>
          <w:i/>
          <w:sz w:val="24"/>
          <w:szCs w:val="24"/>
        </w:rPr>
      </w:pPr>
      <w:r w:rsidRPr="00042237">
        <w:rPr>
          <w:rFonts w:ascii="Times New Roman" w:hAnsi="Times New Roman" w:cs="Times New Roman"/>
          <w:sz w:val="24"/>
          <w:szCs w:val="24"/>
        </w:rPr>
        <w:t>Solomon Benjamin (Indian Institute of Technology</w:t>
      </w:r>
      <w:r w:rsidR="00EA7533">
        <w:rPr>
          <w:rFonts w:ascii="Times New Roman" w:hAnsi="Times New Roman" w:cs="Times New Roman"/>
          <w:sz w:val="24"/>
          <w:szCs w:val="24"/>
        </w:rPr>
        <w:t xml:space="preserve"> Madras</w:t>
      </w:r>
      <w:r w:rsidRPr="00042237">
        <w:rPr>
          <w:rFonts w:ascii="Times New Roman" w:hAnsi="Times New Roman" w:cs="Times New Roman"/>
          <w:sz w:val="24"/>
          <w:szCs w:val="24"/>
        </w:rPr>
        <w:t xml:space="preserve">) and </w:t>
      </w:r>
      <w:r w:rsidR="00235812">
        <w:rPr>
          <w:rFonts w:ascii="Times New Roman" w:hAnsi="Times New Roman" w:cs="Times New Roman"/>
          <w:sz w:val="24"/>
          <w:szCs w:val="24"/>
        </w:rPr>
        <w:t>Mathew</w:t>
      </w:r>
      <w:r w:rsidRPr="00042237">
        <w:rPr>
          <w:rFonts w:ascii="Times New Roman" w:hAnsi="Times New Roman" w:cs="Times New Roman"/>
          <w:sz w:val="24"/>
          <w:szCs w:val="24"/>
        </w:rPr>
        <w:t xml:space="preserve"> Idiculla </w:t>
      </w:r>
      <w:r w:rsidR="00235812">
        <w:rPr>
          <w:rFonts w:ascii="Times New Roman" w:hAnsi="Times New Roman" w:cs="Times New Roman"/>
          <w:sz w:val="24"/>
          <w:szCs w:val="24"/>
        </w:rPr>
        <w:t>(</w:t>
      </w:r>
      <w:r w:rsidR="00235812" w:rsidRPr="00235812">
        <w:rPr>
          <w:rFonts w:ascii="Times New Roman" w:hAnsi="Times New Roman" w:cs="Times New Roman"/>
          <w:sz w:val="24"/>
          <w:szCs w:val="24"/>
        </w:rPr>
        <w:t xml:space="preserve">School of Policy and Governance at </w:t>
      </w:r>
      <w:hyperlink r:id="rId12" w:history="1">
        <w:r w:rsidR="00235812" w:rsidRPr="00235812">
          <w:rPr>
            <w:rStyle w:val="Hyperlink"/>
            <w:rFonts w:ascii="Times New Roman" w:hAnsi="Times New Roman" w:cs="Times New Roman"/>
            <w:color w:val="auto"/>
            <w:sz w:val="24"/>
            <w:szCs w:val="24"/>
            <w:u w:val="none"/>
          </w:rPr>
          <w:t>Azim Premji University</w:t>
        </w:r>
      </w:hyperlink>
      <w:r w:rsidRPr="00042237">
        <w:rPr>
          <w:rFonts w:ascii="Times New Roman" w:hAnsi="Times New Roman" w:cs="Times New Roman"/>
          <w:sz w:val="24"/>
          <w:szCs w:val="24"/>
        </w:rPr>
        <w:t xml:space="preserve">): </w:t>
      </w:r>
      <w:r w:rsidRPr="00042237">
        <w:rPr>
          <w:rFonts w:ascii="Times New Roman" w:hAnsi="Times New Roman" w:cs="Times New Roman"/>
          <w:i/>
          <w:sz w:val="24"/>
          <w:szCs w:val="24"/>
        </w:rPr>
        <w:t>The Bangalore Case</w:t>
      </w:r>
    </w:p>
    <w:p w:rsidR="00B00323" w:rsidRPr="00042237" w:rsidRDefault="00B00323" w:rsidP="00042237">
      <w:pPr>
        <w:rPr>
          <w:rFonts w:ascii="Times New Roman" w:hAnsi="Times New Roman" w:cs="Times New Roman"/>
          <w:i/>
          <w:sz w:val="24"/>
          <w:szCs w:val="24"/>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1</w:t>
      </w:r>
      <w:r w:rsidR="00C945CA">
        <w:rPr>
          <w:rFonts w:ascii="Times New Roman" w:hAnsi="Times New Roman" w:cs="Times New Roman"/>
        </w:rPr>
        <w:t>9:</w:t>
      </w:r>
      <w:r w:rsidR="00B74E3D">
        <w:rPr>
          <w:rFonts w:ascii="Times New Roman" w:hAnsi="Times New Roman" w:cs="Times New Roman"/>
        </w:rPr>
        <w:t xml:space="preserve">00 DINNER </w:t>
      </w:r>
    </w:p>
    <w:p w:rsidR="00042237" w:rsidRPr="00042237" w:rsidRDefault="00042237" w:rsidP="00042237">
      <w:pPr>
        <w:rPr>
          <w:rFonts w:ascii="Times New Roman" w:hAnsi="Times New Roman" w:cs="Times New Roman"/>
          <w:sz w:val="24"/>
          <w:szCs w:val="24"/>
        </w:rPr>
      </w:pPr>
      <w:r w:rsidRPr="00042237">
        <w:rPr>
          <w:rFonts w:ascii="Times New Roman" w:hAnsi="Times New Roman" w:cs="Times New Roman"/>
          <w:sz w:val="24"/>
          <w:szCs w:val="24"/>
        </w:rPr>
        <w:t>The dinner will be at the Restaurant Laloux, 250 avenue des Pins Est (</w:t>
      </w:r>
      <w:hyperlink r:id="rId13" w:history="1">
        <w:r w:rsidRPr="00042237">
          <w:rPr>
            <w:rStyle w:val="Hyperlink"/>
            <w:rFonts w:ascii="Times New Roman" w:hAnsi="Times New Roman" w:cs="Times New Roman"/>
            <w:sz w:val="24"/>
            <w:szCs w:val="24"/>
          </w:rPr>
          <w:t>http://www.laloux.com/index.php/fr/</w:t>
        </w:r>
      </w:hyperlink>
      <w:r w:rsidRPr="00042237">
        <w:rPr>
          <w:rFonts w:ascii="Times New Roman" w:hAnsi="Times New Roman" w:cs="Times New Roman"/>
          <w:sz w:val="24"/>
          <w:szCs w:val="24"/>
        </w:rPr>
        <w:t>)</w:t>
      </w:r>
    </w:p>
    <w:p w:rsidR="00042237" w:rsidRDefault="00042237" w:rsidP="001B5052">
      <w:pPr>
        <w:rPr>
          <w:rFonts w:ascii="Times New Roman" w:hAnsi="Times New Roman" w:cs="Times New Roman"/>
          <w:sz w:val="24"/>
          <w:szCs w:val="24"/>
        </w:rPr>
      </w:pPr>
      <w:r w:rsidRPr="00042237">
        <w:rPr>
          <w:rFonts w:ascii="Times New Roman" w:hAnsi="Times New Roman" w:cs="Times New Roman"/>
          <w:sz w:val="24"/>
          <w:szCs w:val="24"/>
        </w:rPr>
        <w:t xml:space="preserve">*Please meet in the lobby of the hotel 15 minutes earlier (at 18:45) to go </w:t>
      </w:r>
      <w:r w:rsidR="00167514">
        <w:rPr>
          <w:rFonts w:ascii="Times New Roman" w:hAnsi="Times New Roman" w:cs="Times New Roman"/>
          <w:sz w:val="24"/>
          <w:szCs w:val="24"/>
        </w:rPr>
        <w:t xml:space="preserve">to </w:t>
      </w:r>
      <w:r w:rsidRPr="00042237">
        <w:rPr>
          <w:rFonts w:ascii="Times New Roman" w:hAnsi="Times New Roman" w:cs="Times New Roman"/>
          <w:sz w:val="24"/>
          <w:szCs w:val="24"/>
        </w:rPr>
        <w:t xml:space="preserve">the restaurant.  </w:t>
      </w:r>
    </w:p>
    <w:p w:rsidR="001B5052" w:rsidRPr="001B5052" w:rsidRDefault="001B5052" w:rsidP="001B5052">
      <w:pPr>
        <w:rPr>
          <w:rFonts w:ascii="Times New Roman" w:hAnsi="Times New Roman" w:cs="Times New Roman"/>
          <w:sz w:val="24"/>
          <w:szCs w:val="24"/>
        </w:rPr>
      </w:pPr>
    </w:p>
    <w:p w:rsidR="00042237" w:rsidRPr="00167514" w:rsidRDefault="00042237" w:rsidP="00B00323">
      <w:pPr>
        <w:pStyle w:val="Heading1"/>
        <w:rPr>
          <w:rFonts w:ascii="Times New Roman" w:hAnsi="Times New Roman" w:cs="Times New Roman"/>
          <w:lang w:val="fr-CA"/>
        </w:rPr>
      </w:pPr>
      <w:r w:rsidRPr="00167514">
        <w:rPr>
          <w:rFonts w:ascii="Times New Roman" w:hAnsi="Times New Roman" w:cs="Times New Roman"/>
          <w:lang w:val="fr-CA"/>
        </w:rPr>
        <w:t xml:space="preserve">TUESDAY OCTOBER 27, 2015, Faculté des arts et des sciences, Room C-2059 </w:t>
      </w:r>
    </w:p>
    <w:p w:rsidR="00042237" w:rsidRPr="00167514" w:rsidRDefault="00042237" w:rsidP="00042237">
      <w:pPr>
        <w:rPr>
          <w:rFonts w:ascii="Times New Roman" w:hAnsi="Times New Roman" w:cs="Times New Roman"/>
          <w:sz w:val="24"/>
          <w:szCs w:val="24"/>
          <w:lang w:val="fr-CA"/>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9:00-10:30 EXPLORING SUBURBAN GOVERNANCE IN CITY-REGIONS (3)</w:t>
      </w:r>
    </w:p>
    <w:p w:rsidR="00042237" w:rsidRPr="00042237" w:rsidRDefault="00042237" w:rsidP="00042237">
      <w:pPr>
        <w:rPr>
          <w:rFonts w:ascii="Times New Roman" w:hAnsi="Times New Roman" w:cs="Times New Roman"/>
          <w:sz w:val="24"/>
          <w:szCs w:val="24"/>
        </w:rPr>
      </w:pPr>
      <w:r w:rsidRPr="00042237">
        <w:rPr>
          <w:rFonts w:ascii="Times New Roman" w:hAnsi="Times New Roman" w:cs="Times New Roman"/>
          <w:sz w:val="24"/>
          <w:szCs w:val="24"/>
        </w:rPr>
        <w:t xml:space="preserve">Chair:  Fulong Wu </w:t>
      </w:r>
      <w:r w:rsidR="00C945CA">
        <w:rPr>
          <w:rFonts w:ascii="Times New Roman" w:hAnsi="Times New Roman" w:cs="Times New Roman"/>
          <w:sz w:val="24"/>
          <w:szCs w:val="24"/>
        </w:rPr>
        <w:t>(University College</w:t>
      </w:r>
      <w:r w:rsidRPr="00042237">
        <w:rPr>
          <w:rFonts w:ascii="Times New Roman" w:hAnsi="Times New Roman" w:cs="Times New Roman"/>
          <w:sz w:val="24"/>
          <w:szCs w:val="24"/>
        </w:rPr>
        <w:t xml:space="preserve"> London)</w:t>
      </w:r>
    </w:p>
    <w:p w:rsidR="00042237" w:rsidRPr="00042237" w:rsidRDefault="00042237" w:rsidP="00042237">
      <w:pPr>
        <w:rPr>
          <w:rFonts w:ascii="Times New Roman" w:hAnsi="Times New Roman" w:cs="Times New Roman"/>
          <w:bCs/>
          <w:i/>
          <w:sz w:val="24"/>
          <w:szCs w:val="24"/>
        </w:rPr>
      </w:pPr>
      <w:r w:rsidRPr="00042237">
        <w:rPr>
          <w:rFonts w:ascii="Times New Roman" w:eastAsia="Calibri" w:hAnsi="Times New Roman" w:cs="Times New Roman"/>
          <w:sz w:val="24"/>
          <w:szCs w:val="24"/>
        </w:rPr>
        <w:t>Margot Rubin</w:t>
      </w:r>
      <w:r w:rsidRPr="00042237">
        <w:rPr>
          <w:rFonts w:ascii="Times New Roman" w:hAnsi="Times New Roman" w:cs="Times New Roman"/>
          <w:sz w:val="24"/>
          <w:szCs w:val="24"/>
          <w:vertAlign w:val="superscript"/>
        </w:rPr>
        <w:t xml:space="preserve"> </w:t>
      </w:r>
      <w:r w:rsidRPr="00042237">
        <w:rPr>
          <w:rFonts w:ascii="Times New Roman" w:hAnsi="Times New Roman" w:cs="Times New Roman"/>
          <w:sz w:val="24"/>
          <w:szCs w:val="24"/>
        </w:rPr>
        <w:t>(</w:t>
      </w:r>
      <w:r w:rsidRPr="00042237">
        <w:rPr>
          <w:rFonts w:ascii="Times New Roman" w:eastAsia="Calibri" w:hAnsi="Times New Roman" w:cs="Times New Roman"/>
          <w:sz w:val="24"/>
          <w:szCs w:val="24"/>
        </w:rPr>
        <w:t>University of the Witwatersrand</w:t>
      </w:r>
      <w:r w:rsidRPr="00042237">
        <w:rPr>
          <w:rFonts w:ascii="Times New Roman" w:hAnsi="Times New Roman" w:cs="Times New Roman"/>
          <w:sz w:val="24"/>
          <w:szCs w:val="24"/>
        </w:rPr>
        <w:t>), Alison</w:t>
      </w:r>
      <w:r w:rsidR="00A04EA0">
        <w:rPr>
          <w:rFonts w:ascii="Times New Roman" w:hAnsi="Times New Roman" w:cs="Times New Roman"/>
          <w:sz w:val="24"/>
          <w:szCs w:val="24"/>
        </w:rPr>
        <w:t xml:space="preserve"> </w:t>
      </w:r>
      <w:r w:rsidRPr="00042237">
        <w:rPr>
          <w:rFonts w:ascii="Times New Roman" w:hAnsi="Times New Roman" w:cs="Times New Roman"/>
          <w:sz w:val="24"/>
          <w:szCs w:val="24"/>
        </w:rPr>
        <w:t>Todes (</w:t>
      </w:r>
      <w:r w:rsidRPr="00042237">
        <w:rPr>
          <w:rFonts w:ascii="Times New Roman" w:eastAsia="Calibri" w:hAnsi="Times New Roman" w:cs="Times New Roman"/>
          <w:sz w:val="24"/>
          <w:szCs w:val="24"/>
        </w:rPr>
        <w:t>University of the Witwatersrand</w:t>
      </w:r>
      <w:r w:rsidRPr="00042237">
        <w:rPr>
          <w:rFonts w:ascii="Times New Roman" w:hAnsi="Times New Roman" w:cs="Times New Roman"/>
          <w:sz w:val="24"/>
          <w:szCs w:val="24"/>
        </w:rPr>
        <w:t>) and Alan Mabin (</w:t>
      </w:r>
      <w:r w:rsidRPr="00042237">
        <w:rPr>
          <w:rFonts w:ascii="Times New Roman" w:eastAsia="Calibri" w:hAnsi="Times New Roman" w:cs="Times New Roman"/>
          <w:sz w:val="24"/>
          <w:szCs w:val="24"/>
        </w:rPr>
        <w:t>University of Pretoria</w:t>
      </w:r>
      <w:r w:rsidRPr="00042237">
        <w:rPr>
          <w:rFonts w:ascii="Times New Roman" w:hAnsi="Times New Roman" w:cs="Times New Roman"/>
          <w:sz w:val="24"/>
          <w:szCs w:val="24"/>
        </w:rPr>
        <w:t xml:space="preserve">): </w:t>
      </w:r>
      <w:r w:rsidRPr="00042237">
        <w:rPr>
          <w:rFonts w:ascii="Times New Roman" w:eastAsia="Calibri" w:hAnsi="Times New Roman" w:cs="Times New Roman"/>
          <w:bCs/>
          <w:i/>
          <w:sz w:val="24"/>
          <w:szCs w:val="24"/>
        </w:rPr>
        <w:t>What a difference a metro makes!  Or did it? Suburbanization and local government</w:t>
      </w:r>
      <w:r w:rsidRPr="00042237">
        <w:rPr>
          <w:rFonts w:ascii="Times New Roman" w:hAnsi="Times New Roman" w:cs="Times New Roman"/>
          <w:bCs/>
          <w:i/>
          <w:sz w:val="24"/>
          <w:szCs w:val="24"/>
        </w:rPr>
        <w:t xml:space="preserve"> consolidation in Johannesburg</w:t>
      </w:r>
    </w:p>
    <w:p w:rsidR="00042237" w:rsidRPr="00042237" w:rsidRDefault="00042237" w:rsidP="00042237">
      <w:pPr>
        <w:rPr>
          <w:rFonts w:ascii="Times New Roman" w:hAnsi="Times New Roman" w:cs="Times New Roman"/>
          <w:bCs/>
          <w:i/>
          <w:sz w:val="24"/>
          <w:szCs w:val="24"/>
        </w:rPr>
      </w:pPr>
      <w:r w:rsidRPr="00042237">
        <w:rPr>
          <w:rFonts w:ascii="Times New Roman" w:hAnsi="Times New Roman" w:cs="Times New Roman"/>
          <w:bCs/>
          <w:sz w:val="24"/>
          <w:szCs w:val="24"/>
        </w:rPr>
        <w:t>Murat Üçoğlu (York University) and Kazım Murat Güney</w:t>
      </w:r>
      <w:r w:rsidRPr="00042237">
        <w:rPr>
          <w:rFonts w:ascii="Times New Roman" w:hAnsi="Times New Roman" w:cs="Times New Roman"/>
          <w:b/>
          <w:bCs/>
          <w:sz w:val="24"/>
          <w:szCs w:val="24"/>
        </w:rPr>
        <w:t xml:space="preserve"> </w:t>
      </w:r>
      <w:r w:rsidRPr="00042237">
        <w:rPr>
          <w:rFonts w:ascii="Times New Roman" w:hAnsi="Times New Roman" w:cs="Times New Roman"/>
          <w:bCs/>
          <w:sz w:val="24"/>
          <w:szCs w:val="24"/>
        </w:rPr>
        <w:t xml:space="preserve">(Columbia University): </w:t>
      </w:r>
      <w:r w:rsidR="005F2E7E">
        <w:rPr>
          <w:rFonts w:ascii="Times New Roman" w:hAnsi="Times New Roman" w:cs="Times New Roman"/>
          <w:bCs/>
          <w:i/>
          <w:sz w:val="24"/>
          <w:szCs w:val="24"/>
        </w:rPr>
        <w:t>City with no boundary: Suburbanization as a mode of wealth a</w:t>
      </w:r>
      <w:r w:rsidRPr="00042237">
        <w:rPr>
          <w:rFonts w:ascii="Times New Roman" w:hAnsi="Times New Roman" w:cs="Times New Roman"/>
          <w:bCs/>
          <w:i/>
          <w:sz w:val="24"/>
          <w:szCs w:val="24"/>
        </w:rPr>
        <w:t xml:space="preserve">ccumulation in Istanbul </w:t>
      </w:r>
    </w:p>
    <w:p w:rsidR="00042237" w:rsidRPr="00042237" w:rsidRDefault="00042237" w:rsidP="00042237">
      <w:pPr>
        <w:pStyle w:val="Default"/>
        <w:rPr>
          <w:bCs/>
          <w:i/>
        </w:rPr>
      </w:pPr>
    </w:p>
    <w:p w:rsidR="00551190" w:rsidRPr="00B74E3D" w:rsidRDefault="00042237" w:rsidP="00B00323">
      <w:pPr>
        <w:pStyle w:val="Heading2"/>
        <w:rPr>
          <w:rFonts w:ascii="Times New Roman" w:hAnsi="Times New Roman" w:cs="Times New Roman"/>
        </w:rPr>
      </w:pPr>
      <w:r w:rsidRPr="00B00323">
        <w:rPr>
          <w:rFonts w:ascii="Times New Roman" w:hAnsi="Times New Roman" w:cs="Times New Roman"/>
        </w:rPr>
        <w:t>10:30-11:00 COFFEE BREAK – Room C-2081 and C-2083</w:t>
      </w:r>
    </w:p>
    <w:p w:rsidR="00B74E3D" w:rsidRDefault="00B74E3D" w:rsidP="00551190"/>
    <w:p w:rsidR="00B74E3D" w:rsidRDefault="00B74E3D" w:rsidP="00551190"/>
    <w:p w:rsidR="00B74E3D" w:rsidRDefault="00B74E3D" w:rsidP="00551190"/>
    <w:p w:rsidR="00FF2E0E" w:rsidRPr="00551190" w:rsidRDefault="00FF2E0E" w:rsidP="00551190"/>
    <w:p w:rsidR="00B00323" w:rsidRPr="00B00323" w:rsidRDefault="00EA46AF" w:rsidP="00B00323">
      <w:pPr>
        <w:pStyle w:val="Heading2"/>
        <w:rPr>
          <w:rFonts w:ascii="Times New Roman" w:hAnsi="Times New Roman" w:cs="Times New Roman"/>
        </w:rPr>
      </w:pPr>
      <w:r>
        <w:rPr>
          <w:rFonts w:ascii="Times New Roman" w:hAnsi="Times New Roman" w:cs="Times New Roman"/>
          <w:bCs/>
        </w:rPr>
        <w:lastRenderedPageBreak/>
        <w:t>11:00-12:3</w:t>
      </w:r>
      <w:r w:rsidR="00B00323" w:rsidRPr="00B00323">
        <w:rPr>
          <w:rFonts w:ascii="Times New Roman" w:hAnsi="Times New Roman" w:cs="Times New Roman"/>
          <w:bCs/>
        </w:rPr>
        <w:t xml:space="preserve">0 </w:t>
      </w:r>
      <w:r w:rsidR="00B00323" w:rsidRPr="00B00323">
        <w:rPr>
          <w:rFonts w:ascii="Times New Roman" w:hAnsi="Times New Roman" w:cs="Times New Roman"/>
        </w:rPr>
        <w:t>EXPLORING SUBURBAN GOVERNANCE IN CITY-REGIONS (4)</w:t>
      </w:r>
    </w:p>
    <w:p w:rsidR="00042237" w:rsidRPr="00042237" w:rsidRDefault="00042237" w:rsidP="00042237">
      <w:pPr>
        <w:pStyle w:val="Default"/>
        <w:rPr>
          <w:bCs/>
        </w:rPr>
      </w:pPr>
    </w:p>
    <w:p w:rsidR="00042237" w:rsidRPr="00042237" w:rsidRDefault="00042237" w:rsidP="00042237">
      <w:pPr>
        <w:pStyle w:val="Default"/>
      </w:pPr>
      <w:r w:rsidRPr="00042237">
        <w:t>Chair: Alan Mabin (</w:t>
      </w:r>
      <w:r w:rsidRPr="00042237">
        <w:rPr>
          <w:rFonts w:eastAsia="Calibri"/>
        </w:rPr>
        <w:t>University of Pretoria</w:t>
      </w:r>
      <w:r w:rsidRPr="00042237">
        <w:t>)</w:t>
      </w:r>
    </w:p>
    <w:p w:rsidR="00042237" w:rsidRPr="00042237" w:rsidRDefault="00042237" w:rsidP="00042237">
      <w:pPr>
        <w:pStyle w:val="Default"/>
      </w:pPr>
    </w:p>
    <w:p w:rsidR="00042237" w:rsidRPr="00042237" w:rsidRDefault="00042237" w:rsidP="00042237">
      <w:pPr>
        <w:pStyle w:val="Default"/>
        <w:rPr>
          <w:i/>
        </w:rPr>
      </w:pPr>
      <w:r w:rsidRPr="00042237">
        <w:t xml:space="preserve">Pierre Hamel (Université de Montréal): </w:t>
      </w:r>
      <w:r w:rsidR="00A9666F">
        <w:rPr>
          <w:i/>
        </w:rPr>
        <w:t>Institutional reform and new c</w:t>
      </w:r>
      <w:r w:rsidRPr="00042237">
        <w:rPr>
          <w:i/>
        </w:rPr>
        <w:t xml:space="preserve">onfiguration of </w:t>
      </w:r>
      <w:r w:rsidR="00A9666F">
        <w:rPr>
          <w:i/>
        </w:rPr>
        <w:t>p</w:t>
      </w:r>
      <w:r w:rsidR="001A35B9" w:rsidRPr="00042237">
        <w:rPr>
          <w:i/>
        </w:rPr>
        <w:t>ower:</w:t>
      </w:r>
      <w:r w:rsidR="00A9666F">
        <w:rPr>
          <w:i/>
        </w:rPr>
        <w:t xml:space="preserve"> Revisiting suburban and regional g</w:t>
      </w:r>
      <w:r w:rsidRPr="00042237">
        <w:rPr>
          <w:i/>
        </w:rPr>
        <w:t>overnance in Montreal</w:t>
      </w:r>
    </w:p>
    <w:p w:rsidR="00042237" w:rsidRPr="00042237" w:rsidRDefault="00042237" w:rsidP="00042237">
      <w:pPr>
        <w:pStyle w:val="Default"/>
        <w:rPr>
          <w:i/>
        </w:rPr>
      </w:pPr>
    </w:p>
    <w:p w:rsidR="00042237" w:rsidRPr="00042237" w:rsidRDefault="00042237" w:rsidP="00042237">
      <w:pPr>
        <w:pStyle w:val="Default"/>
      </w:pPr>
      <w:r w:rsidRPr="00042237">
        <w:t xml:space="preserve">Pierre Filion (University of Waterloo) and Roger Keil (York University): </w:t>
      </w:r>
      <w:r w:rsidRPr="00042237">
        <w:rPr>
          <w:i/>
        </w:rPr>
        <w:t>The Toronto case</w:t>
      </w:r>
      <w:r w:rsidRPr="00042237">
        <w:t xml:space="preserve"> </w:t>
      </w:r>
    </w:p>
    <w:p w:rsidR="00042237" w:rsidRPr="00042237" w:rsidRDefault="00042237" w:rsidP="00042237">
      <w:pPr>
        <w:pStyle w:val="Default"/>
        <w:rPr>
          <w:i/>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12:30-13:30 LUNCH – Room C-2081 and C-2083</w:t>
      </w:r>
    </w:p>
    <w:p w:rsidR="00042237" w:rsidRPr="00042237" w:rsidRDefault="00042237" w:rsidP="00042237">
      <w:pPr>
        <w:pStyle w:val="Default"/>
        <w:rPr>
          <w:bCs/>
        </w:rPr>
      </w:pPr>
    </w:p>
    <w:p w:rsidR="00042237" w:rsidRPr="00B00323" w:rsidRDefault="00042237" w:rsidP="00B00323">
      <w:pPr>
        <w:pStyle w:val="Heading2"/>
        <w:rPr>
          <w:rFonts w:ascii="Times New Roman" w:hAnsi="Times New Roman" w:cs="Times New Roman"/>
          <w:bCs/>
        </w:rPr>
      </w:pPr>
      <w:r w:rsidRPr="00B00323">
        <w:rPr>
          <w:rFonts w:ascii="Times New Roman" w:hAnsi="Times New Roman" w:cs="Times New Roman"/>
          <w:bCs/>
        </w:rPr>
        <w:t xml:space="preserve">13:30-14:30 </w:t>
      </w:r>
      <w:r w:rsidRPr="00B00323">
        <w:rPr>
          <w:rFonts w:ascii="Times New Roman" w:hAnsi="Times New Roman" w:cs="Times New Roman"/>
        </w:rPr>
        <w:t>EXPLORING SUBURBAN GOVERNANCE IN CITY-REGIONS (5)</w:t>
      </w:r>
    </w:p>
    <w:p w:rsidR="00042237" w:rsidRPr="00042237" w:rsidRDefault="00042237" w:rsidP="00042237">
      <w:pPr>
        <w:pStyle w:val="Default"/>
        <w:rPr>
          <w:bCs/>
        </w:rPr>
      </w:pPr>
    </w:p>
    <w:p w:rsidR="00042237" w:rsidRPr="00042237" w:rsidRDefault="00042237" w:rsidP="00042237">
      <w:pPr>
        <w:pStyle w:val="Default"/>
        <w:rPr>
          <w:bCs/>
        </w:rPr>
      </w:pPr>
      <w:r w:rsidRPr="00042237">
        <w:rPr>
          <w:bCs/>
        </w:rPr>
        <w:t>Chair: Mathew Idiculla (</w:t>
      </w:r>
      <w:r w:rsidR="002C42C5" w:rsidRPr="002C42C5">
        <w:t xml:space="preserve">School of Policy and Governance at </w:t>
      </w:r>
      <w:hyperlink r:id="rId14" w:history="1">
        <w:r w:rsidR="002C42C5" w:rsidRPr="002C42C5">
          <w:rPr>
            <w:rStyle w:val="Hyperlink"/>
            <w:color w:val="auto"/>
            <w:u w:val="none"/>
          </w:rPr>
          <w:t>Azim Premji University</w:t>
        </w:r>
      </w:hyperlink>
      <w:r w:rsidRPr="00042237">
        <w:t>)</w:t>
      </w:r>
    </w:p>
    <w:p w:rsidR="00042237" w:rsidRPr="00042237" w:rsidRDefault="00042237" w:rsidP="00042237">
      <w:pPr>
        <w:pStyle w:val="Default"/>
      </w:pPr>
    </w:p>
    <w:p w:rsidR="00042237" w:rsidRDefault="00042237" w:rsidP="001B5052">
      <w:pPr>
        <w:pStyle w:val="Default"/>
        <w:rPr>
          <w:i/>
        </w:rPr>
      </w:pPr>
      <w:r w:rsidRPr="00042237">
        <w:t>Jan Nijman (University of Amsterdam) and H</w:t>
      </w:r>
      <w:r w:rsidR="00B74E3D">
        <w:t>ector Fernando Burga (Humphrey S</w:t>
      </w:r>
      <w:r w:rsidRPr="00042237">
        <w:t xml:space="preserve">chool of Public Affairs, University of Minnesota): </w:t>
      </w:r>
      <w:r w:rsidRPr="00042237">
        <w:rPr>
          <w:i/>
        </w:rPr>
        <w:t xml:space="preserve">The Miami case </w:t>
      </w:r>
    </w:p>
    <w:p w:rsidR="001B5052" w:rsidRPr="001B5052" w:rsidRDefault="001B5052" w:rsidP="001B5052">
      <w:pPr>
        <w:pStyle w:val="Default"/>
        <w:rPr>
          <w:i/>
        </w:rPr>
      </w:pPr>
    </w:p>
    <w:p w:rsidR="00042237" w:rsidRPr="00B00323" w:rsidRDefault="00042237" w:rsidP="00B00323">
      <w:pPr>
        <w:pStyle w:val="Heading2"/>
        <w:rPr>
          <w:rFonts w:ascii="Times New Roman" w:hAnsi="Times New Roman" w:cs="Times New Roman"/>
          <w:bCs/>
        </w:rPr>
      </w:pPr>
      <w:r w:rsidRPr="00B00323">
        <w:rPr>
          <w:rFonts w:ascii="Times New Roman" w:hAnsi="Times New Roman" w:cs="Times New Roman"/>
          <w:bCs/>
        </w:rPr>
        <w:t xml:space="preserve">14:30-14:45 COFFEE BREAK – </w:t>
      </w:r>
      <w:r w:rsidRPr="00B00323">
        <w:rPr>
          <w:rFonts w:ascii="Times New Roman" w:hAnsi="Times New Roman" w:cs="Times New Roman"/>
        </w:rPr>
        <w:t>Room C-2081 and C-2083</w:t>
      </w:r>
    </w:p>
    <w:p w:rsidR="00042237" w:rsidRPr="00B00323" w:rsidRDefault="00042237" w:rsidP="00042237">
      <w:pPr>
        <w:pStyle w:val="Default"/>
        <w:rPr>
          <w:bCs/>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14:45-16:00 PLENARY</w:t>
      </w:r>
    </w:p>
    <w:p w:rsidR="00042237" w:rsidRPr="00042237" w:rsidRDefault="00042237" w:rsidP="00042237">
      <w:pPr>
        <w:pStyle w:val="Default"/>
        <w:rPr>
          <w:bCs/>
        </w:rPr>
      </w:pPr>
    </w:p>
    <w:p w:rsidR="00042237" w:rsidRPr="00042237" w:rsidRDefault="00042237" w:rsidP="00042237">
      <w:pPr>
        <w:pStyle w:val="Default"/>
        <w:numPr>
          <w:ilvl w:val="0"/>
          <w:numId w:val="9"/>
        </w:numPr>
        <w:rPr>
          <w:bCs/>
        </w:rPr>
      </w:pPr>
      <w:r w:rsidRPr="00042237">
        <w:rPr>
          <w:bCs/>
        </w:rPr>
        <w:t>Main themes arising from the workshop</w:t>
      </w:r>
    </w:p>
    <w:p w:rsidR="00042237" w:rsidRPr="00042237" w:rsidRDefault="00042237" w:rsidP="00042237">
      <w:pPr>
        <w:pStyle w:val="Default"/>
        <w:numPr>
          <w:ilvl w:val="0"/>
          <w:numId w:val="9"/>
        </w:numPr>
        <w:rPr>
          <w:bCs/>
        </w:rPr>
      </w:pPr>
      <w:r w:rsidRPr="00042237">
        <w:rPr>
          <w:bCs/>
        </w:rPr>
        <w:t>Commonalities and differences among the study cases</w:t>
      </w:r>
    </w:p>
    <w:p w:rsidR="00042237" w:rsidRPr="00042237" w:rsidRDefault="00042237" w:rsidP="00042237">
      <w:pPr>
        <w:pStyle w:val="Default"/>
        <w:numPr>
          <w:ilvl w:val="0"/>
          <w:numId w:val="9"/>
        </w:numPr>
        <w:rPr>
          <w:bCs/>
        </w:rPr>
      </w:pPr>
      <w:r w:rsidRPr="00042237">
        <w:rPr>
          <w:bCs/>
        </w:rPr>
        <w:t>Limits and usefulness of comparison</w:t>
      </w:r>
    </w:p>
    <w:p w:rsidR="00042237" w:rsidRPr="00042237" w:rsidRDefault="00042237" w:rsidP="00042237">
      <w:pPr>
        <w:pStyle w:val="Default"/>
        <w:numPr>
          <w:ilvl w:val="0"/>
          <w:numId w:val="9"/>
        </w:numPr>
        <w:rPr>
          <w:bCs/>
        </w:rPr>
      </w:pPr>
      <w:r w:rsidRPr="00042237">
        <w:rPr>
          <w:bCs/>
        </w:rPr>
        <w:t>Suburban governance and the redefinition of the urban at a global scale</w:t>
      </w:r>
    </w:p>
    <w:p w:rsidR="00042237" w:rsidRPr="00042237" w:rsidRDefault="00042237" w:rsidP="00042237">
      <w:pPr>
        <w:pStyle w:val="Default"/>
        <w:numPr>
          <w:ilvl w:val="0"/>
          <w:numId w:val="9"/>
        </w:numPr>
        <w:rPr>
          <w:bCs/>
        </w:rPr>
      </w:pPr>
      <w:r w:rsidRPr="00042237">
        <w:rPr>
          <w:bCs/>
        </w:rPr>
        <w:t>Challenging suburban governance in a post-metropolitan context</w:t>
      </w:r>
    </w:p>
    <w:p w:rsidR="00042237" w:rsidRPr="00042237" w:rsidRDefault="00042237" w:rsidP="00042237">
      <w:pPr>
        <w:pStyle w:val="Default"/>
        <w:numPr>
          <w:ilvl w:val="0"/>
          <w:numId w:val="9"/>
        </w:numPr>
        <w:rPr>
          <w:bCs/>
        </w:rPr>
      </w:pPr>
      <w:r w:rsidRPr="00042237">
        <w:rPr>
          <w:bCs/>
        </w:rPr>
        <w:t>The organization of the edited University of Toronto Press book in the ‘Global Surbanisms’ series</w:t>
      </w:r>
    </w:p>
    <w:p w:rsidR="00042237" w:rsidRPr="00042237" w:rsidRDefault="00042237" w:rsidP="00042237">
      <w:pPr>
        <w:pStyle w:val="Default"/>
        <w:rPr>
          <w:bCs/>
        </w:rPr>
      </w:pPr>
    </w:p>
    <w:p w:rsidR="00042237" w:rsidRPr="00042237" w:rsidRDefault="00042237" w:rsidP="00042237">
      <w:pPr>
        <w:pStyle w:val="Default"/>
        <w:rPr>
          <w:bCs/>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16:00 C</w:t>
      </w:r>
      <w:r w:rsidR="00B74E3D">
        <w:rPr>
          <w:rFonts w:ascii="Times New Roman" w:hAnsi="Times New Roman" w:cs="Times New Roman"/>
        </w:rPr>
        <w:t>ONCLUSION OF WORKSHOP</w:t>
      </w:r>
      <w:r w:rsidRPr="00B00323">
        <w:rPr>
          <w:rFonts w:ascii="Times New Roman" w:hAnsi="Times New Roman" w:cs="Times New Roman"/>
        </w:rPr>
        <w:t xml:space="preserve"> </w:t>
      </w:r>
    </w:p>
    <w:p w:rsidR="00B00323" w:rsidRDefault="00B00323" w:rsidP="00042237">
      <w:pPr>
        <w:rPr>
          <w:rFonts w:ascii="Times New Roman" w:hAnsi="Times New Roman" w:cs="Times New Roman"/>
          <w:bCs/>
          <w:color w:val="000000"/>
          <w:sz w:val="24"/>
          <w:szCs w:val="24"/>
        </w:rPr>
      </w:pPr>
    </w:p>
    <w:p w:rsidR="00551190" w:rsidRDefault="00551190" w:rsidP="00042237">
      <w:pPr>
        <w:rPr>
          <w:rFonts w:ascii="Times New Roman" w:hAnsi="Times New Roman" w:cs="Times New Roman"/>
          <w:bCs/>
          <w:color w:val="000000"/>
          <w:sz w:val="24"/>
          <w:szCs w:val="24"/>
        </w:rPr>
      </w:pPr>
    </w:p>
    <w:p w:rsidR="00551190" w:rsidRDefault="00551190" w:rsidP="00042237">
      <w:pPr>
        <w:rPr>
          <w:rFonts w:ascii="Times New Roman" w:hAnsi="Times New Roman" w:cs="Times New Roman"/>
          <w:bCs/>
          <w:color w:val="000000"/>
          <w:sz w:val="24"/>
          <w:szCs w:val="24"/>
        </w:rPr>
      </w:pPr>
    </w:p>
    <w:p w:rsidR="00551190" w:rsidRDefault="00551190" w:rsidP="00042237">
      <w:pPr>
        <w:rPr>
          <w:rFonts w:ascii="Times New Roman" w:hAnsi="Times New Roman" w:cs="Times New Roman"/>
          <w:bCs/>
          <w:color w:val="000000"/>
          <w:sz w:val="24"/>
          <w:szCs w:val="24"/>
        </w:rPr>
      </w:pPr>
    </w:p>
    <w:p w:rsidR="00C945CA" w:rsidRDefault="00C945CA" w:rsidP="00042237">
      <w:pPr>
        <w:rPr>
          <w:rFonts w:ascii="Times New Roman" w:hAnsi="Times New Roman" w:cs="Times New Roman"/>
          <w:bCs/>
          <w:color w:val="000000"/>
          <w:sz w:val="24"/>
          <w:szCs w:val="24"/>
        </w:rPr>
      </w:pPr>
    </w:p>
    <w:p w:rsidR="008C277D" w:rsidRDefault="008C277D" w:rsidP="00042237">
      <w:pPr>
        <w:rPr>
          <w:rFonts w:ascii="Times New Roman" w:hAnsi="Times New Roman" w:cs="Times New Roman"/>
          <w:bCs/>
          <w:color w:val="000000"/>
          <w:sz w:val="24"/>
          <w:szCs w:val="24"/>
        </w:rPr>
      </w:pPr>
      <w:bookmarkStart w:id="0" w:name="_GoBack"/>
      <w:bookmarkEnd w:id="0"/>
    </w:p>
    <w:p w:rsidR="00042237" w:rsidRDefault="00042237" w:rsidP="00B00323">
      <w:pPr>
        <w:pStyle w:val="Heading1"/>
      </w:pPr>
      <w:r w:rsidRPr="00042237">
        <w:lastRenderedPageBreak/>
        <w:t>PRACTICAL INFORMATION FOR THE WORKSHOP</w:t>
      </w:r>
    </w:p>
    <w:p w:rsidR="00551190" w:rsidRPr="007D49C4" w:rsidRDefault="00551190" w:rsidP="007D49C4"/>
    <w:p w:rsidR="00042237" w:rsidRPr="007D49C4" w:rsidRDefault="00042237" w:rsidP="007D49C4">
      <w:pPr>
        <w:pStyle w:val="Heading2"/>
        <w:rPr>
          <w:rFonts w:ascii="Times New Roman" w:hAnsi="Times New Roman" w:cs="Times New Roman"/>
        </w:rPr>
      </w:pPr>
      <w:r w:rsidRPr="007D49C4">
        <w:rPr>
          <w:rFonts w:ascii="Times New Roman" w:hAnsi="Times New Roman" w:cs="Times New Roman"/>
        </w:rPr>
        <w:t>Workshop</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The workshop is taking place at the Lionel-Groulx Building in Room C-2059 (Carrefour des arts et des Sciences) located on 3000 Jean-Brillant. You can access a map of the campus at: </w:t>
      </w:r>
      <w:hyperlink r:id="rId15" w:history="1">
        <w:r w:rsidRPr="00042237">
          <w:rPr>
            <w:rStyle w:val="Hyperlink"/>
            <w:rFonts w:ascii="Times New Roman" w:hAnsi="Times New Roman" w:cs="Times New Roman"/>
            <w:sz w:val="24"/>
            <w:szCs w:val="24"/>
          </w:rPr>
          <w:t>http://plancampus.umontreal.ca/</w:t>
        </w:r>
      </w:hyperlink>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Up to </w:t>
      </w:r>
      <w:r w:rsidRPr="00042237">
        <w:rPr>
          <w:rFonts w:ascii="Times New Roman" w:hAnsi="Times New Roman" w:cs="Times New Roman"/>
          <w:sz w:val="24"/>
          <w:szCs w:val="24"/>
          <w:u w:val="single"/>
        </w:rPr>
        <w:t>30 minutes</w:t>
      </w:r>
      <w:r w:rsidRPr="00042237">
        <w:rPr>
          <w:rFonts w:ascii="Times New Roman" w:hAnsi="Times New Roman" w:cs="Times New Roman"/>
          <w:sz w:val="24"/>
          <w:szCs w:val="24"/>
        </w:rPr>
        <w:t xml:space="preserve"> is allocated for each presentation, which leaves time afterwards for questions and discussion.  </w:t>
      </w:r>
    </w:p>
    <w:p w:rsid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Please upload your presentation on the PC computer connected to the projector before your session begins.</w:t>
      </w:r>
    </w:p>
    <w:p w:rsidR="007D49C4" w:rsidRPr="00042237" w:rsidRDefault="007D49C4" w:rsidP="007D49C4">
      <w:pPr>
        <w:pStyle w:val="ListParagraph"/>
        <w:spacing w:before="0"/>
        <w:rPr>
          <w:rFonts w:ascii="Times New Roman" w:hAnsi="Times New Roman" w:cs="Times New Roman"/>
          <w:sz w:val="24"/>
          <w:szCs w:val="24"/>
        </w:rPr>
      </w:pPr>
    </w:p>
    <w:p w:rsidR="00042237" w:rsidRPr="00B00323" w:rsidRDefault="00042237" w:rsidP="00B00323">
      <w:pPr>
        <w:pStyle w:val="Heading2"/>
        <w:rPr>
          <w:rFonts w:ascii="Times New Roman" w:hAnsi="Times New Roman" w:cs="Times New Roman"/>
        </w:rPr>
      </w:pPr>
      <w:r w:rsidRPr="00B00323">
        <w:rPr>
          <w:rFonts w:ascii="Times New Roman" w:hAnsi="Times New Roman" w:cs="Times New Roman"/>
        </w:rPr>
        <w:t>Directions</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For those who arrive by airplane at Pierre-Trudeau Airport (Montreal) and are going directly to the Hôtel de l’Institut (ITHQ) (3535 St-Denis </w:t>
      </w:r>
      <w:r w:rsidR="001A35B9" w:rsidRPr="00042237">
        <w:rPr>
          <w:rFonts w:ascii="Times New Roman" w:hAnsi="Times New Roman" w:cs="Times New Roman"/>
          <w:sz w:val="24"/>
          <w:szCs w:val="24"/>
        </w:rPr>
        <w:t>Street</w:t>
      </w:r>
      <w:r w:rsidRPr="00042237">
        <w:rPr>
          <w:rFonts w:ascii="Times New Roman" w:hAnsi="Times New Roman" w:cs="Times New Roman"/>
          <w:sz w:val="24"/>
          <w:szCs w:val="24"/>
        </w:rPr>
        <w:t>)</w:t>
      </w:r>
      <w:r w:rsidR="00E22374">
        <w:rPr>
          <w:rFonts w:ascii="Times New Roman" w:hAnsi="Times New Roman" w:cs="Times New Roman"/>
          <w:sz w:val="24"/>
          <w:szCs w:val="24"/>
        </w:rPr>
        <w:t>,</w:t>
      </w:r>
      <w:r w:rsidRPr="00042237">
        <w:rPr>
          <w:rFonts w:ascii="Times New Roman" w:hAnsi="Times New Roman" w:cs="Times New Roman"/>
          <w:sz w:val="24"/>
          <w:szCs w:val="24"/>
        </w:rPr>
        <w:t xml:space="preserve"> you can either take a taxi (give the exact address of the hotel to the taxi driver) or the STM Bus.</w:t>
      </w:r>
      <w:r w:rsidR="00C86664">
        <w:rPr>
          <w:rFonts w:ascii="Times New Roman" w:hAnsi="Times New Roman" w:cs="Times New Roman"/>
          <w:sz w:val="24"/>
          <w:szCs w:val="24"/>
        </w:rPr>
        <w:t xml:space="preserve"> The bus ticket is 10$. Find out how to buy a ticket at the following website (</w:t>
      </w:r>
      <w:hyperlink r:id="rId16" w:history="1">
        <w:r w:rsidR="00C86664" w:rsidRPr="00927F23">
          <w:rPr>
            <w:rStyle w:val="Hyperlink"/>
            <w:rFonts w:ascii="Times New Roman" w:hAnsi="Times New Roman" w:cs="Times New Roman"/>
            <w:sz w:val="24"/>
            <w:szCs w:val="24"/>
          </w:rPr>
          <w:t>http://www.admtl.com/en/access/transports/buses-747-express</w:t>
        </w:r>
      </w:hyperlink>
      <w:r w:rsidR="00C86664">
        <w:rPr>
          <w:rFonts w:ascii="Times New Roman" w:hAnsi="Times New Roman" w:cs="Times New Roman"/>
          <w:sz w:val="24"/>
          <w:szCs w:val="24"/>
        </w:rPr>
        <w:t>). The bus will bring you</w:t>
      </w:r>
      <w:r w:rsidR="00491346">
        <w:rPr>
          <w:rFonts w:ascii="Times New Roman" w:hAnsi="Times New Roman" w:cs="Times New Roman"/>
          <w:sz w:val="24"/>
          <w:szCs w:val="24"/>
        </w:rPr>
        <w:t xml:space="preserve"> to</w:t>
      </w:r>
      <w:r w:rsidR="00C86664">
        <w:rPr>
          <w:rFonts w:ascii="Times New Roman" w:hAnsi="Times New Roman" w:cs="Times New Roman"/>
          <w:sz w:val="24"/>
          <w:szCs w:val="24"/>
        </w:rPr>
        <w:t xml:space="preserve"> </w:t>
      </w:r>
      <w:r w:rsidRPr="00042237">
        <w:rPr>
          <w:rFonts w:ascii="Times New Roman" w:hAnsi="Times New Roman" w:cs="Times New Roman"/>
          <w:sz w:val="24"/>
          <w:szCs w:val="24"/>
        </w:rPr>
        <w:t xml:space="preserve">the Montreal Bus Terminal (1717 Berri </w:t>
      </w:r>
      <w:r w:rsidR="001A35B9" w:rsidRPr="00042237">
        <w:rPr>
          <w:rFonts w:ascii="Times New Roman" w:hAnsi="Times New Roman" w:cs="Times New Roman"/>
          <w:sz w:val="24"/>
          <w:szCs w:val="24"/>
        </w:rPr>
        <w:t>Street</w:t>
      </w:r>
      <w:r w:rsidRPr="00042237">
        <w:rPr>
          <w:rFonts w:ascii="Times New Roman" w:hAnsi="Times New Roman" w:cs="Times New Roman"/>
          <w:sz w:val="24"/>
          <w:szCs w:val="24"/>
        </w:rPr>
        <w:t xml:space="preserve">). From there, it is a ten </w:t>
      </w:r>
      <w:r w:rsidR="001A35B9" w:rsidRPr="00042237">
        <w:rPr>
          <w:rFonts w:ascii="Times New Roman" w:hAnsi="Times New Roman" w:cs="Times New Roman"/>
          <w:sz w:val="24"/>
          <w:szCs w:val="24"/>
        </w:rPr>
        <w:t>minutes’ walk</w:t>
      </w:r>
      <w:r w:rsidRPr="00042237">
        <w:rPr>
          <w:rFonts w:ascii="Times New Roman" w:hAnsi="Times New Roman" w:cs="Times New Roman"/>
          <w:sz w:val="24"/>
          <w:szCs w:val="24"/>
        </w:rPr>
        <w:t xml:space="preserve"> to your hotel. The easiest way is to walk on Berri </w:t>
      </w:r>
      <w:r w:rsidR="001A35B9" w:rsidRPr="00042237">
        <w:rPr>
          <w:rFonts w:ascii="Times New Roman" w:hAnsi="Times New Roman" w:cs="Times New Roman"/>
          <w:sz w:val="24"/>
          <w:szCs w:val="24"/>
        </w:rPr>
        <w:t>Street</w:t>
      </w:r>
      <w:r w:rsidRPr="00042237">
        <w:rPr>
          <w:rFonts w:ascii="Times New Roman" w:hAnsi="Times New Roman" w:cs="Times New Roman"/>
          <w:sz w:val="24"/>
          <w:szCs w:val="24"/>
        </w:rPr>
        <w:t xml:space="preserve"> towards North direction, make a left turn on Ontario </w:t>
      </w:r>
      <w:r w:rsidR="001A35B9" w:rsidRPr="00042237">
        <w:rPr>
          <w:rFonts w:ascii="Times New Roman" w:hAnsi="Times New Roman" w:cs="Times New Roman"/>
          <w:sz w:val="24"/>
          <w:szCs w:val="24"/>
        </w:rPr>
        <w:t>Street</w:t>
      </w:r>
      <w:r w:rsidRPr="00042237">
        <w:rPr>
          <w:rFonts w:ascii="Times New Roman" w:hAnsi="Times New Roman" w:cs="Times New Roman"/>
          <w:sz w:val="24"/>
          <w:szCs w:val="24"/>
        </w:rPr>
        <w:t xml:space="preserve">. The first street you will cross is St-Denis. </w:t>
      </w:r>
    </w:p>
    <w:p w:rsidR="00042237" w:rsidRPr="00042237" w:rsidRDefault="00042237" w:rsidP="00042237">
      <w:pPr>
        <w:rPr>
          <w:rFonts w:ascii="Times New Roman" w:hAnsi="Times New Roman" w:cs="Times New Roman"/>
          <w:sz w:val="24"/>
          <w:szCs w:val="24"/>
          <w:u w:val="single"/>
        </w:rPr>
      </w:pPr>
      <w:r w:rsidRPr="00042237">
        <w:rPr>
          <w:rFonts w:ascii="Times New Roman" w:hAnsi="Times New Roman" w:cs="Times New Roman"/>
          <w:sz w:val="24"/>
          <w:szCs w:val="24"/>
        </w:rPr>
        <w:tab/>
        <w:t xml:space="preserve">Here is a link to the hotel’s website: </w:t>
      </w:r>
      <w:r w:rsidRPr="00042237">
        <w:rPr>
          <w:rFonts w:ascii="Times New Roman" w:hAnsi="Times New Roman" w:cs="Times New Roman"/>
          <w:sz w:val="24"/>
          <w:szCs w:val="24"/>
          <w:u w:val="single"/>
        </w:rPr>
        <w:t>http://www.ithq.qc.ca/en/hotel/</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From the Hôtel de l’Institut to the Université de Montréal, the easiest way is to take the subway. The hotel is connected to the Sherbrooke station. Take the subway </w:t>
      </w:r>
      <w:r w:rsidR="00E22374">
        <w:rPr>
          <w:rFonts w:ascii="Times New Roman" w:hAnsi="Times New Roman" w:cs="Times New Roman"/>
          <w:sz w:val="24"/>
          <w:szCs w:val="24"/>
        </w:rPr>
        <w:t xml:space="preserve">in </w:t>
      </w:r>
      <w:r w:rsidRPr="00042237">
        <w:rPr>
          <w:rFonts w:ascii="Times New Roman" w:hAnsi="Times New Roman" w:cs="Times New Roman"/>
          <w:sz w:val="24"/>
          <w:szCs w:val="24"/>
        </w:rPr>
        <w:t>direction Montmorency and get out at Jean-Talon. From there</w:t>
      </w:r>
      <w:r w:rsidR="00E22374">
        <w:rPr>
          <w:rFonts w:ascii="Times New Roman" w:hAnsi="Times New Roman" w:cs="Times New Roman"/>
          <w:sz w:val="24"/>
          <w:szCs w:val="24"/>
        </w:rPr>
        <w:t>, you follow</w:t>
      </w:r>
      <w:r w:rsidRPr="00042237">
        <w:rPr>
          <w:rFonts w:ascii="Times New Roman" w:hAnsi="Times New Roman" w:cs="Times New Roman"/>
          <w:sz w:val="24"/>
          <w:szCs w:val="24"/>
        </w:rPr>
        <w:t xml:space="preserve"> the Snowdon direction and get out at the station Université de Montréal. On your way out of the subway, take the Jean-Brillant exit. You </w:t>
      </w:r>
      <w:r w:rsidR="00E22374">
        <w:rPr>
          <w:rFonts w:ascii="Times New Roman" w:hAnsi="Times New Roman" w:cs="Times New Roman"/>
          <w:sz w:val="24"/>
          <w:szCs w:val="24"/>
        </w:rPr>
        <w:t xml:space="preserve">must </w:t>
      </w:r>
      <w:r w:rsidRPr="00042237">
        <w:rPr>
          <w:rFonts w:ascii="Times New Roman" w:hAnsi="Times New Roman" w:cs="Times New Roman"/>
          <w:sz w:val="24"/>
          <w:szCs w:val="24"/>
        </w:rPr>
        <w:t xml:space="preserve">go up the hill staying on Jean-Brillant and then take the entrance 3000 Jean-Brillant, next to a multistory garage. From there, </w:t>
      </w:r>
      <w:r w:rsidR="00E22374">
        <w:rPr>
          <w:rFonts w:ascii="Times New Roman" w:hAnsi="Times New Roman" w:cs="Times New Roman"/>
          <w:sz w:val="24"/>
          <w:szCs w:val="24"/>
        </w:rPr>
        <w:t>follow the signs</w:t>
      </w:r>
      <w:r w:rsidRPr="00042237">
        <w:rPr>
          <w:rFonts w:ascii="Times New Roman" w:hAnsi="Times New Roman" w:cs="Times New Roman"/>
          <w:sz w:val="24"/>
          <w:szCs w:val="24"/>
        </w:rPr>
        <w:t xml:space="preserve"> for the Carrefour des arts et des sciences. The trip from the hotel to the university will take between 40 to 50 minutes by transit and walking. </w:t>
      </w:r>
    </w:p>
    <w:p w:rsidR="007D49C4" w:rsidRPr="00C945CA" w:rsidRDefault="00042237" w:rsidP="00042237">
      <w:pPr>
        <w:rPr>
          <w:rFonts w:ascii="Times New Roman" w:hAnsi="Times New Roman" w:cs="Times New Roman"/>
          <w:color w:val="0563C1" w:themeColor="hyperlink"/>
          <w:sz w:val="24"/>
          <w:szCs w:val="24"/>
          <w:u w:val="single"/>
        </w:rPr>
      </w:pPr>
      <w:r w:rsidRPr="00042237">
        <w:rPr>
          <w:rFonts w:ascii="Times New Roman" w:hAnsi="Times New Roman" w:cs="Times New Roman"/>
          <w:sz w:val="24"/>
          <w:szCs w:val="24"/>
        </w:rPr>
        <w:tab/>
        <w:t xml:space="preserve">Here is a link to the STM website: </w:t>
      </w:r>
      <w:hyperlink r:id="rId17" w:history="1">
        <w:r w:rsidRPr="00042237">
          <w:rPr>
            <w:rStyle w:val="Hyperlink"/>
            <w:rFonts w:ascii="Times New Roman" w:hAnsi="Times New Roman" w:cs="Times New Roman"/>
            <w:sz w:val="24"/>
            <w:szCs w:val="24"/>
          </w:rPr>
          <w:t>http://www.stm.info/en</w:t>
        </w:r>
      </w:hyperlink>
    </w:p>
    <w:p w:rsidR="00042237" w:rsidRPr="007D49C4" w:rsidRDefault="00042237" w:rsidP="007D49C4">
      <w:pPr>
        <w:pStyle w:val="Heading2"/>
        <w:rPr>
          <w:rFonts w:ascii="Times New Roman" w:hAnsi="Times New Roman" w:cs="Times New Roman"/>
        </w:rPr>
      </w:pPr>
      <w:r w:rsidRPr="007D49C4">
        <w:rPr>
          <w:rFonts w:ascii="Times New Roman" w:hAnsi="Times New Roman" w:cs="Times New Roman"/>
        </w:rPr>
        <w:t>Dinner – Monday October 26</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For the dinner at Laloux restaurant, Pierre Hamel will be waiting for everyone in the lobby of the Hôtel de l’Institut at 18:45 (</w:t>
      </w:r>
      <w:r w:rsidRPr="00042237">
        <w:rPr>
          <w:rFonts w:ascii="Times New Roman" w:hAnsi="Times New Roman" w:cs="Times New Roman"/>
          <w:sz w:val="24"/>
          <w:szCs w:val="24"/>
          <w:u w:val="single"/>
        </w:rPr>
        <w:t>15 minutes ahead of the dinner reservation</w:t>
      </w:r>
      <w:r w:rsidRPr="00042237">
        <w:rPr>
          <w:rFonts w:ascii="Times New Roman" w:hAnsi="Times New Roman" w:cs="Times New Roman"/>
          <w:sz w:val="24"/>
          <w:szCs w:val="24"/>
        </w:rPr>
        <w:t xml:space="preserve">). Laloux is a five minute walk away from the hotel. </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lastRenderedPageBreak/>
        <w:t xml:space="preserve">Please let Pierre know ahead of time, if you cannot join us for dinner. </w:t>
      </w:r>
    </w:p>
    <w:p w:rsid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Because of funding agency regulations, we will not be able to pay for alcohol (including beer and wine) at the restaurant. Participants will have to pay for their own alcohol consumption. We are sorry that we cannot cover these costs.  </w:t>
      </w:r>
    </w:p>
    <w:p w:rsidR="00551190" w:rsidRPr="00042237" w:rsidRDefault="00551190" w:rsidP="007D49C4">
      <w:pPr>
        <w:pStyle w:val="ListParagraph"/>
        <w:spacing w:before="0"/>
        <w:rPr>
          <w:rFonts w:ascii="Times New Roman" w:hAnsi="Times New Roman" w:cs="Times New Roman"/>
          <w:sz w:val="24"/>
          <w:szCs w:val="24"/>
        </w:rPr>
      </w:pPr>
    </w:p>
    <w:p w:rsidR="00042237" w:rsidRPr="007D49C4" w:rsidRDefault="00042237" w:rsidP="007D49C4">
      <w:pPr>
        <w:pStyle w:val="Heading2"/>
        <w:rPr>
          <w:rFonts w:ascii="Times New Roman" w:hAnsi="Times New Roman" w:cs="Times New Roman"/>
        </w:rPr>
      </w:pPr>
      <w:r w:rsidRPr="007D49C4">
        <w:rPr>
          <w:rFonts w:ascii="Times New Roman" w:hAnsi="Times New Roman" w:cs="Times New Roman"/>
        </w:rPr>
        <w:t>Reimbursements</w:t>
      </w:r>
    </w:p>
    <w:p w:rsidR="00042237" w:rsidRPr="00042237" w:rsidRDefault="00042237" w:rsidP="00042237">
      <w:pPr>
        <w:pStyle w:val="ListParagraph"/>
        <w:numPr>
          <w:ilvl w:val="0"/>
          <w:numId w:val="10"/>
        </w:numPr>
        <w:spacing w:before="0"/>
        <w:rPr>
          <w:rFonts w:ascii="Times New Roman" w:hAnsi="Times New Roman" w:cs="Times New Roman"/>
          <w:sz w:val="24"/>
          <w:szCs w:val="24"/>
        </w:rPr>
      </w:pPr>
      <w:r w:rsidRPr="00042237">
        <w:rPr>
          <w:rFonts w:ascii="Times New Roman" w:hAnsi="Times New Roman" w:cs="Times New Roman"/>
          <w:sz w:val="24"/>
          <w:szCs w:val="24"/>
        </w:rPr>
        <w:t xml:space="preserve">For reimbursement procedures, you will need to send Pierre Hamel by mail original copies of all your workshop related expenses (including boarding passes). Please mail these documents to: </w:t>
      </w:r>
    </w:p>
    <w:p w:rsidR="00042237" w:rsidRPr="00042237" w:rsidRDefault="00042237" w:rsidP="00042237">
      <w:pPr>
        <w:pStyle w:val="ListParagraph"/>
        <w:rPr>
          <w:rFonts w:ascii="Times New Roman" w:hAnsi="Times New Roman" w:cs="Times New Roman"/>
          <w:sz w:val="24"/>
          <w:szCs w:val="24"/>
        </w:rPr>
      </w:pPr>
    </w:p>
    <w:p w:rsidR="00042237" w:rsidRPr="00042237" w:rsidRDefault="00042237" w:rsidP="00042237">
      <w:pPr>
        <w:pStyle w:val="ListParagraph"/>
        <w:rPr>
          <w:rFonts w:ascii="Times New Roman" w:hAnsi="Times New Roman" w:cs="Times New Roman"/>
          <w:sz w:val="24"/>
          <w:szCs w:val="24"/>
        </w:rPr>
      </w:pPr>
      <w:r w:rsidRPr="00042237">
        <w:rPr>
          <w:rFonts w:ascii="Times New Roman" w:hAnsi="Times New Roman" w:cs="Times New Roman"/>
          <w:sz w:val="24"/>
          <w:szCs w:val="24"/>
        </w:rPr>
        <w:t xml:space="preserve">Pierre Hamel, </w:t>
      </w:r>
    </w:p>
    <w:p w:rsidR="00042237" w:rsidRPr="00042237" w:rsidRDefault="00042237" w:rsidP="00042237">
      <w:pPr>
        <w:pStyle w:val="ListParagraph"/>
        <w:rPr>
          <w:rFonts w:ascii="Times New Roman" w:hAnsi="Times New Roman" w:cs="Times New Roman"/>
          <w:sz w:val="24"/>
          <w:szCs w:val="24"/>
        </w:rPr>
      </w:pPr>
      <w:r w:rsidRPr="00042237">
        <w:rPr>
          <w:rFonts w:ascii="Times New Roman" w:hAnsi="Times New Roman" w:cs="Times New Roman"/>
          <w:sz w:val="24"/>
          <w:szCs w:val="24"/>
        </w:rPr>
        <w:t xml:space="preserve">Département de sociologie, </w:t>
      </w:r>
    </w:p>
    <w:p w:rsidR="00042237" w:rsidRPr="00042237" w:rsidRDefault="00042237" w:rsidP="00042237">
      <w:pPr>
        <w:pStyle w:val="ListParagraph"/>
        <w:rPr>
          <w:rFonts w:ascii="Times New Roman" w:hAnsi="Times New Roman" w:cs="Times New Roman"/>
          <w:sz w:val="24"/>
          <w:szCs w:val="24"/>
        </w:rPr>
      </w:pPr>
      <w:r w:rsidRPr="00042237">
        <w:rPr>
          <w:rFonts w:ascii="Times New Roman" w:hAnsi="Times New Roman" w:cs="Times New Roman"/>
          <w:sz w:val="24"/>
          <w:szCs w:val="24"/>
        </w:rPr>
        <w:t xml:space="preserve">Université de Montréal, </w:t>
      </w:r>
    </w:p>
    <w:p w:rsidR="00042237" w:rsidRPr="00167514" w:rsidRDefault="00042237" w:rsidP="00042237">
      <w:pPr>
        <w:pStyle w:val="ListParagraph"/>
        <w:rPr>
          <w:rFonts w:ascii="Times New Roman" w:hAnsi="Times New Roman" w:cs="Times New Roman"/>
          <w:sz w:val="24"/>
          <w:szCs w:val="24"/>
          <w:lang w:val="fr-CA"/>
        </w:rPr>
      </w:pPr>
      <w:r w:rsidRPr="00167514">
        <w:rPr>
          <w:rFonts w:ascii="Times New Roman" w:hAnsi="Times New Roman" w:cs="Times New Roman"/>
          <w:sz w:val="24"/>
          <w:szCs w:val="24"/>
          <w:lang w:val="fr-CA"/>
        </w:rPr>
        <w:t xml:space="preserve">C.P. 6128, Succ. Centre-ville, </w:t>
      </w:r>
    </w:p>
    <w:p w:rsidR="00042237" w:rsidRPr="00167514" w:rsidRDefault="00042237" w:rsidP="00042237">
      <w:pPr>
        <w:pStyle w:val="ListParagraph"/>
        <w:rPr>
          <w:rFonts w:ascii="Times New Roman" w:hAnsi="Times New Roman" w:cs="Times New Roman"/>
          <w:sz w:val="24"/>
          <w:szCs w:val="24"/>
          <w:lang w:val="fr-CA"/>
        </w:rPr>
      </w:pPr>
      <w:r w:rsidRPr="00167514">
        <w:rPr>
          <w:rFonts w:ascii="Times New Roman" w:hAnsi="Times New Roman" w:cs="Times New Roman"/>
          <w:sz w:val="24"/>
          <w:szCs w:val="24"/>
          <w:lang w:val="fr-CA"/>
        </w:rPr>
        <w:t xml:space="preserve">Montréal, Québec, H3C 3J7, CANADA. </w:t>
      </w:r>
    </w:p>
    <w:p w:rsidR="00042237" w:rsidRPr="00167514" w:rsidRDefault="00042237" w:rsidP="00042237">
      <w:pPr>
        <w:pStyle w:val="ListParagraph"/>
        <w:rPr>
          <w:rFonts w:ascii="Times New Roman" w:hAnsi="Times New Roman" w:cs="Times New Roman"/>
          <w:sz w:val="24"/>
          <w:szCs w:val="24"/>
          <w:lang w:val="fr-CA"/>
        </w:rPr>
      </w:pPr>
    </w:p>
    <w:p w:rsidR="00042237" w:rsidRPr="00042237" w:rsidRDefault="00042237" w:rsidP="00042237">
      <w:pPr>
        <w:pStyle w:val="ListParagraph"/>
        <w:rPr>
          <w:rFonts w:ascii="Times New Roman" w:hAnsi="Times New Roman" w:cs="Times New Roman"/>
          <w:b/>
          <w:sz w:val="24"/>
          <w:szCs w:val="24"/>
        </w:rPr>
      </w:pPr>
      <w:r w:rsidRPr="00042237">
        <w:rPr>
          <w:rFonts w:ascii="Times New Roman" w:hAnsi="Times New Roman" w:cs="Times New Roman"/>
          <w:b/>
          <w:sz w:val="24"/>
          <w:szCs w:val="24"/>
        </w:rPr>
        <w:t xml:space="preserve">*Note: Be sure to sign the institutional form for reimbursement before you leave the workshop. Pierre Hamel will have those forms with him. </w:t>
      </w:r>
    </w:p>
    <w:p w:rsidR="00042237" w:rsidRPr="00042237" w:rsidRDefault="00042237" w:rsidP="00042237">
      <w:pPr>
        <w:rPr>
          <w:rFonts w:ascii="Times New Roman" w:hAnsi="Times New Roman" w:cs="Times New Roman"/>
          <w:sz w:val="24"/>
          <w:szCs w:val="24"/>
        </w:rPr>
      </w:pPr>
    </w:p>
    <w:p w:rsidR="009F037C" w:rsidRPr="00042237" w:rsidRDefault="009F037C" w:rsidP="001A35B9"/>
    <w:p w:rsidR="00E5390C" w:rsidRPr="00042237" w:rsidRDefault="00E5390C" w:rsidP="009F037C">
      <w:pPr>
        <w:rPr>
          <w:rFonts w:ascii="Times New Roman" w:hAnsi="Times New Roman" w:cs="Times New Roman"/>
          <w:sz w:val="24"/>
          <w:szCs w:val="24"/>
        </w:rPr>
      </w:pPr>
    </w:p>
    <w:p w:rsidR="00E5390C" w:rsidRPr="00042237" w:rsidRDefault="00E5390C" w:rsidP="009F037C">
      <w:pPr>
        <w:rPr>
          <w:rFonts w:ascii="Times New Roman" w:hAnsi="Times New Roman" w:cs="Times New Roman"/>
          <w:sz w:val="24"/>
          <w:szCs w:val="24"/>
        </w:rPr>
      </w:pPr>
    </w:p>
    <w:p w:rsidR="00E5390C" w:rsidRPr="00042237" w:rsidRDefault="00E5390C" w:rsidP="009F037C">
      <w:pPr>
        <w:rPr>
          <w:rFonts w:ascii="Times New Roman" w:hAnsi="Times New Roman" w:cs="Times New Roman"/>
          <w:sz w:val="24"/>
          <w:szCs w:val="24"/>
        </w:rPr>
      </w:pPr>
    </w:p>
    <w:p w:rsidR="00E5390C" w:rsidRPr="00042237" w:rsidRDefault="00E5390C"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p w:rsidR="00257F39" w:rsidRPr="00042237" w:rsidRDefault="00257F39" w:rsidP="009F037C">
      <w:pPr>
        <w:rPr>
          <w:rFonts w:ascii="Times New Roman" w:hAnsi="Times New Roman" w:cs="Times New Roman"/>
          <w:sz w:val="24"/>
          <w:szCs w:val="24"/>
        </w:rPr>
      </w:pPr>
    </w:p>
    <w:sectPr w:rsidR="00257F39" w:rsidRPr="00042237" w:rsidSect="00F17B9A">
      <w:footerReference w:type="default" r:id="rId18"/>
      <w:pgSz w:w="12240" w:h="15840"/>
      <w:pgMar w:top="1480" w:right="1700" w:bottom="280"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E5" w:rsidRDefault="00376BE5" w:rsidP="00D1545E">
      <w:pPr>
        <w:spacing w:before="0" w:after="0" w:line="240" w:lineRule="auto"/>
      </w:pPr>
      <w:r>
        <w:separator/>
      </w:r>
    </w:p>
  </w:endnote>
  <w:endnote w:type="continuationSeparator" w:id="1">
    <w:p w:rsidR="00376BE5" w:rsidRDefault="00376BE5" w:rsidP="00D1545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51381"/>
      <w:docPartObj>
        <w:docPartGallery w:val="Page Numbers (Bottom of Page)"/>
        <w:docPartUnique/>
      </w:docPartObj>
    </w:sdtPr>
    <w:sdtEndPr>
      <w:rPr>
        <w:noProof/>
      </w:rPr>
    </w:sdtEndPr>
    <w:sdtContent>
      <w:p w:rsidR="00E22374" w:rsidRDefault="002E3514">
        <w:pPr>
          <w:pStyle w:val="Footer"/>
          <w:jc w:val="center"/>
        </w:pPr>
        <w:r>
          <w:fldChar w:fldCharType="begin"/>
        </w:r>
        <w:r w:rsidR="00E22374">
          <w:instrText xml:space="preserve"> PAGE   \* MERGEFORMAT </w:instrText>
        </w:r>
        <w:r>
          <w:fldChar w:fldCharType="separate"/>
        </w:r>
        <w:r w:rsidR="00332C90">
          <w:rPr>
            <w:noProof/>
          </w:rPr>
          <w:t>3</w:t>
        </w:r>
        <w:r>
          <w:rPr>
            <w:noProof/>
          </w:rPr>
          <w:fldChar w:fldCharType="end"/>
        </w:r>
      </w:p>
    </w:sdtContent>
  </w:sdt>
  <w:p w:rsidR="00E22374" w:rsidRDefault="00E22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E5" w:rsidRDefault="00376BE5" w:rsidP="00D1545E">
      <w:pPr>
        <w:spacing w:before="0" w:after="0" w:line="240" w:lineRule="auto"/>
      </w:pPr>
      <w:r>
        <w:separator/>
      </w:r>
    </w:p>
  </w:footnote>
  <w:footnote w:type="continuationSeparator" w:id="1">
    <w:p w:rsidR="00376BE5" w:rsidRDefault="00376BE5" w:rsidP="00D1545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C88"/>
    <w:multiLevelType w:val="hybridMultilevel"/>
    <w:tmpl w:val="827A0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27BDB"/>
    <w:multiLevelType w:val="hybridMultilevel"/>
    <w:tmpl w:val="972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8546F"/>
    <w:multiLevelType w:val="hybridMultilevel"/>
    <w:tmpl w:val="CFA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A7826"/>
    <w:multiLevelType w:val="hybridMultilevel"/>
    <w:tmpl w:val="45C86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C67A7"/>
    <w:multiLevelType w:val="hybridMultilevel"/>
    <w:tmpl w:val="720E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DF7817"/>
    <w:multiLevelType w:val="hybridMultilevel"/>
    <w:tmpl w:val="871A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44D80"/>
    <w:multiLevelType w:val="hybridMultilevel"/>
    <w:tmpl w:val="DE6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A2E11"/>
    <w:multiLevelType w:val="hybridMultilevel"/>
    <w:tmpl w:val="DCECD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46B31CB"/>
    <w:multiLevelType w:val="hybridMultilevel"/>
    <w:tmpl w:val="E0C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E33F5"/>
    <w:multiLevelType w:val="hybridMultilevel"/>
    <w:tmpl w:val="111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
  </w:num>
  <w:num w:numId="6">
    <w:abstractNumId w:val="2"/>
  </w:num>
  <w:num w:numId="7">
    <w:abstractNumId w:val="6"/>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2B55AE"/>
    <w:rsid w:val="000107F3"/>
    <w:rsid w:val="00020CB7"/>
    <w:rsid w:val="00042237"/>
    <w:rsid w:val="00060B62"/>
    <w:rsid w:val="00091C4E"/>
    <w:rsid w:val="000940A5"/>
    <w:rsid w:val="000A6A7E"/>
    <w:rsid w:val="000C18BE"/>
    <w:rsid w:val="001608DB"/>
    <w:rsid w:val="00167514"/>
    <w:rsid w:val="00190678"/>
    <w:rsid w:val="001A35B9"/>
    <w:rsid w:val="001B5052"/>
    <w:rsid w:val="0020233B"/>
    <w:rsid w:val="00212A87"/>
    <w:rsid w:val="00235812"/>
    <w:rsid w:val="00253BA6"/>
    <w:rsid w:val="00257F39"/>
    <w:rsid w:val="00290E54"/>
    <w:rsid w:val="00295668"/>
    <w:rsid w:val="002B4A7D"/>
    <w:rsid w:val="002B55AE"/>
    <w:rsid w:val="002C3D87"/>
    <w:rsid w:val="002C42C5"/>
    <w:rsid w:val="002E3514"/>
    <w:rsid w:val="002E70F1"/>
    <w:rsid w:val="002E737E"/>
    <w:rsid w:val="002F2E58"/>
    <w:rsid w:val="00332C90"/>
    <w:rsid w:val="00335EC6"/>
    <w:rsid w:val="00365EC5"/>
    <w:rsid w:val="00376BE5"/>
    <w:rsid w:val="00377B43"/>
    <w:rsid w:val="00385284"/>
    <w:rsid w:val="0040352A"/>
    <w:rsid w:val="00413D96"/>
    <w:rsid w:val="00422CAF"/>
    <w:rsid w:val="0044677D"/>
    <w:rsid w:val="004554D7"/>
    <w:rsid w:val="0049031D"/>
    <w:rsid w:val="00491346"/>
    <w:rsid w:val="004936A2"/>
    <w:rsid w:val="004977BF"/>
    <w:rsid w:val="0052796B"/>
    <w:rsid w:val="00551190"/>
    <w:rsid w:val="0055353B"/>
    <w:rsid w:val="005544DD"/>
    <w:rsid w:val="005849E7"/>
    <w:rsid w:val="005A11FE"/>
    <w:rsid w:val="005A4B46"/>
    <w:rsid w:val="005E03F7"/>
    <w:rsid w:val="005F2E7E"/>
    <w:rsid w:val="006249AD"/>
    <w:rsid w:val="00631541"/>
    <w:rsid w:val="0066628A"/>
    <w:rsid w:val="006873AD"/>
    <w:rsid w:val="006A6F60"/>
    <w:rsid w:val="006B7B5E"/>
    <w:rsid w:val="006E7A85"/>
    <w:rsid w:val="007134B5"/>
    <w:rsid w:val="007759D9"/>
    <w:rsid w:val="00783BAD"/>
    <w:rsid w:val="007A11AC"/>
    <w:rsid w:val="007D49C4"/>
    <w:rsid w:val="007E143A"/>
    <w:rsid w:val="00802F93"/>
    <w:rsid w:val="00804B26"/>
    <w:rsid w:val="00820A64"/>
    <w:rsid w:val="00870952"/>
    <w:rsid w:val="00875CED"/>
    <w:rsid w:val="008815D3"/>
    <w:rsid w:val="00886D25"/>
    <w:rsid w:val="008A2C6F"/>
    <w:rsid w:val="008C277D"/>
    <w:rsid w:val="008D7D0F"/>
    <w:rsid w:val="008E2888"/>
    <w:rsid w:val="00940101"/>
    <w:rsid w:val="009562A9"/>
    <w:rsid w:val="009569FC"/>
    <w:rsid w:val="009F037C"/>
    <w:rsid w:val="009F3FEA"/>
    <w:rsid w:val="00A04EA0"/>
    <w:rsid w:val="00A67E68"/>
    <w:rsid w:val="00A93644"/>
    <w:rsid w:val="00A9666F"/>
    <w:rsid w:val="00AC7B58"/>
    <w:rsid w:val="00AD78AB"/>
    <w:rsid w:val="00AE583D"/>
    <w:rsid w:val="00AF73A0"/>
    <w:rsid w:val="00B00323"/>
    <w:rsid w:val="00B66901"/>
    <w:rsid w:val="00B74E3D"/>
    <w:rsid w:val="00B87ABE"/>
    <w:rsid w:val="00BC38E9"/>
    <w:rsid w:val="00C5363A"/>
    <w:rsid w:val="00C81270"/>
    <w:rsid w:val="00C86664"/>
    <w:rsid w:val="00C945CA"/>
    <w:rsid w:val="00CB490B"/>
    <w:rsid w:val="00CC7148"/>
    <w:rsid w:val="00CF4308"/>
    <w:rsid w:val="00CF5E7D"/>
    <w:rsid w:val="00D0258C"/>
    <w:rsid w:val="00D143ED"/>
    <w:rsid w:val="00D1545E"/>
    <w:rsid w:val="00D57775"/>
    <w:rsid w:val="00D74452"/>
    <w:rsid w:val="00DF6FF8"/>
    <w:rsid w:val="00E22374"/>
    <w:rsid w:val="00E26381"/>
    <w:rsid w:val="00E42468"/>
    <w:rsid w:val="00E5390C"/>
    <w:rsid w:val="00EA2EF6"/>
    <w:rsid w:val="00EA46AF"/>
    <w:rsid w:val="00EA7533"/>
    <w:rsid w:val="00EA7FC7"/>
    <w:rsid w:val="00EE6D63"/>
    <w:rsid w:val="00F02B5A"/>
    <w:rsid w:val="00F16ACF"/>
    <w:rsid w:val="00F17B9A"/>
    <w:rsid w:val="00F4467A"/>
    <w:rsid w:val="00FC4D7D"/>
    <w:rsid w:val="00FC7436"/>
    <w:rsid w:val="00FF2E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8C"/>
  </w:style>
  <w:style w:type="paragraph" w:styleId="Heading1">
    <w:name w:val="heading 1"/>
    <w:basedOn w:val="Normal"/>
    <w:next w:val="Normal"/>
    <w:link w:val="Heading1Char"/>
    <w:uiPriority w:val="9"/>
    <w:qFormat/>
    <w:rsid w:val="00D0258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0258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258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258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258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258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258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25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25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8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0258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0258C"/>
    <w:rPr>
      <w:caps/>
      <w:color w:val="1F4D78" w:themeColor="accent1" w:themeShade="7F"/>
      <w:spacing w:val="15"/>
    </w:rPr>
  </w:style>
  <w:style w:type="character" w:customStyle="1" w:styleId="Heading4Char">
    <w:name w:val="Heading 4 Char"/>
    <w:basedOn w:val="DefaultParagraphFont"/>
    <w:link w:val="Heading4"/>
    <w:uiPriority w:val="9"/>
    <w:semiHidden/>
    <w:rsid w:val="00D0258C"/>
    <w:rPr>
      <w:caps/>
      <w:color w:val="2E74B5" w:themeColor="accent1" w:themeShade="BF"/>
      <w:spacing w:val="10"/>
    </w:rPr>
  </w:style>
  <w:style w:type="character" w:customStyle="1" w:styleId="Heading5Char">
    <w:name w:val="Heading 5 Char"/>
    <w:basedOn w:val="DefaultParagraphFont"/>
    <w:link w:val="Heading5"/>
    <w:uiPriority w:val="9"/>
    <w:semiHidden/>
    <w:rsid w:val="00D0258C"/>
    <w:rPr>
      <w:caps/>
      <w:color w:val="2E74B5" w:themeColor="accent1" w:themeShade="BF"/>
      <w:spacing w:val="10"/>
    </w:rPr>
  </w:style>
  <w:style w:type="character" w:customStyle="1" w:styleId="Heading6Char">
    <w:name w:val="Heading 6 Char"/>
    <w:basedOn w:val="DefaultParagraphFont"/>
    <w:link w:val="Heading6"/>
    <w:uiPriority w:val="9"/>
    <w:semiHidden/>
    <w:rsid w:val="00D0258C"/>
    <w:rPr>
      <w:caps/>
      <w:color w:val="2E74B5" w:themeColor="accent1" w:themeShade="BF"/>
      <w:spacing w:val="10"/>
    </w:rPr>
  </w:style>
  <w:style w:type="character" w:customStyle="1" w:styleId="Heading7Char">
    <w:name w:val="Heading 7 Char"/>
    <w:basedOn w:val="DefaultParagraphFont"/>
    <w:link w:val="Heading7"/>
    <w:uiPriority w:val="9"/>
    <w:semiHidden/>
    <w:rsid w:val="00D0258C"/>
    <w:rPr>
      <w:caps/>
      <w:color w:val="2E74B5" w:themeColor="accent1" w:themeShade="BF"/>
      <w:spacing w:val="10"/>
    </w:rPr>
  </w:style>
  <w:style w:type="character" w:customStyle="1" w:styleId="Heading8Char">
    <w:name w:val="Heading 8 Char"/>
    <w:basedOn w:val="DefaultParagraphFont"/>
    <w:link w:val="Heading8"/>
    <w:uiPriority w:val="9"/>
    <w:semiHidden/>
    <w:rsid w:val="00D0258C"/>
    <w:rPr>
      <w:caps/>
      <w:spacing w:val="10"/>
      <w:sz w:val="18"/>
      <w:szCs w:val="18"/>
    </w:rPr>
  </w:style>
  <w:style w:type="character" w:customStyle="1" w:styleId="Heading9Char">
    <w:name w:val="Heading 9 Char"/>
    <w:basedOn w:val="DefaultParagraphFont"/>
    <w:link w:val="Heading9"/>
    <w:uiPriority w:val="9"/>
    <w:semiHidden/>
    <w:rsid w:val="00D0258C"/>
    <w:rPr>
      <w:i/>
      <w:iCs/>
      <w:caps/>
      <w:spacing w:val="10"/>
      <w:sz w:val="18"/>
      <w:szCs w:val="18"/>
    </w:rPr>
  </w:style>
  <w:style w:type="paragraph" w:styleId="Caption">
    <w:name w:val="caption"/>
    <w:basedOn w:val="Normal"/>
    <w:next w:val="Normal"/>
    <w:uiPriority w:val="35"/>
    <w:semiHidden/>
    <w:unhideWhenUsed/>
    <w:qFormat/>
    <w:rsid w:val="00D0258C"/>
    <w:rPr>
      <w:b/>
      <w:bCs/>
      <w:color w:val="2E74B5" w:themeColor="accent1" w:themeShade="BF"/>
      <w:sz w:val="16"/>
      <w:szCs w:val="16"/>
    </w:rPr>
  </w:style>
  <w:style w:type="paragraph" w:styleId="Title">
    <w:name w:val="Title"/>
    <w:basedOn w:val="Normal"/>
    <w:next w:val="Normal"/>
    <w:link w:val="TitleChar"/>
    <w:uiPriority w:val="10"/>
    <w:qFormat/>
    <w:rsid w:val="00D0258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0258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0258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258C"/>
    <w:rPr>
      <w:caps/>
      <w:color w:val="595959" w:themeColor="text1" w:themeTint="A6"/>
      <w:spacing w:val="10"/>
      <w:sz w:val="21"/>
      <w:szCs w:val="21"/>
    </w:rPr>
  </w:style>
  <w:style w:type="character" w:styleId="Strong">
    <w:name w:val="Strong"/>
    <w:uiPriority w:val="22"/>
    <w:qFormat/>
    <w:rsid w:val="00D0258C"/>
    <w:rPr>
      <w:b/>
      <w:bCs/>
    </w:rPr>
  </w:style>
  <w:style w:type="character" w:styleId="Emphasis">
    <w:name w:val="Emphasis"/>
    <w:uiPriority w:val="20"/>
    <w:qFormat/>
    <w:rsid w:val="00D0258C"/>
    <w:rPr>
      <w:caps/>
      <w:color w:val="1F4D78" w:themeColor="accent1" w:themeShade="7F"/>
      <w:spacing w:val="5"/>
    </w:rPr>
  </w:style>
  <w:style w:type="paragraph" w:styleId="NoSpacing">
    <w:name w:val="No Spacing"/>
    <w:uiPriority w:val="1"/>
    <w:qFormat/>
    <w:rsid w:val="00D0258C"/>
    <w:pPr>
      <w:spacing w:after="0" w:line="240" w:lineRule="auto"/>
    </w:pPr>
  </w:style>
  <w:style w:type="paragraph" w:styleId="Quote">
    <w:name w:val="Quote"/>
    <w:basedOn w:val="Normal"/>
    <w:next w:val="Normal"/>
    <w:link w:val="QuoteChar"/>
    <w:uiPriority w:val="29"/>
    <w:qFormat/>
    <w:rsid w:val="00D0258C"/>
    <w:rPr>
      <w:i/>
      <w:iCs/>
      <w:sz w:val="24"/>
      <w:szCs w:val="24"/>
    </w:rPr>
  </w:style>
  <w:style w:type="character" w:customStyle="1" w:styleId="QuoteChar">
    <w:name w:val="Quote Char"/>
    <w:basedOn w:val="DefaultParagraphFont"/>
    <w:link w:val="Quote"/>
    <w:uiPriority w:val="29"/>
    <w:rsid w:val="00D0258C"/>
    <w:rPr>
      <w:i/>
      <w:iCs/>
      <w:sz w:val="24"/>
      <w:szCs w:val="24"/>
    </w:rPr>
  </w:style>
  <w:style w:type="paragraph" w:styleId="IntenseQuote">
    <w:name w:val="Intense Quote"/>
    <w:basedOn w:val="Normal"/>
    <w:next w:val="Normal"/>
    <w:link w:val="IntenseQuoteChar"/>
    <w:uiPriority w:val="30"/>
    <w:qFormat/>
    <w:rsid w:val="00D0258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258C"/>
    <w:rPr>
      <w:color w:val="5B9BD5" w:themeColor="accent1"/>
      <w:sz w:val="24"/>
      <w:szCs w:val="24"/>
    </w:rPr>
  </w:style>
  <w:style w:type="character" w:styleId="SubtleEmphasis">
    <w:name w:val="Subtle Emphasis"/>
    <w:uiPriority w:val="19"/>
    <w:qFormat/>
    <w:rsid w:val="00D0258C"/>
    <w:rPr>
      <w:i/>
      <w:iCs/>
      <w:color w:val="1F4D78" w:themeColor="accent1" w:themeShade="7F"/>
    </w:rPr>
  </w:style>
  <w:style w:type="character" w:styleId="IntenseEmphasis">
    <w:name w:val="Intense Emphasis"/>
    <w:uiPriority w:val="21"/>
    <w:qFormat/>
    <w:rsid w:val="00D0258C"/>
    <w:rPr>
      <w:b/>
      <w:bCs/>
      <w:caps/>
      <w:color w:val="1F4D78" w:themeColor="accent1" w:themeShade="7F"/>
      <w:spacing w:val="10"/>
    </w:rPr>
  </w:style>
  <w:style w:type="character" w:styleId="SubtleReference">
    <w:name w:val="Subtle Reference"/>
    <w:uiPriority w:val="31"/>
    <w:qFormat/>
    <w:rsid w:val="00D0258C"/>
    <w:rPr>
      <w:b/>
      <w:bCs/>
      <w:color w:val="5B9BD5" w:themeColor="accent1"/>
    </w:rPr>
  </w:style>
  <w:style w:type="character" w:styleId="IntenseReference">
    <w:name w:val="Intense Reference"/>
    <w:uiPriority w:val="32"/>
    <w:qFormat/>
    <w:rsid w:val="00D0258C"/>
    <w:rPr>
      <w:b/>
      <w:bCs/>
      <w:i/>
      <w:iCs/>
      <w:caps/>
      <w:color w:val="5B9BD5" w:themeColor="accent1"/>
    </w:rPr>
  </w:style>
  <w:style w:type="character" w:styleId="BookTitle">
    <w:name w:val="Book Title"/>
    <w:uiPriority w:val="33"/>
    <w:qFormat/>
    <w:rsid w:val="00D0258C"/>
    <w:rPr>
      <w:b/>
      <w:bCs/>
      <w:i/>
      <w:iCs/>
      <w:spacing w:val="0"/>
    </w:rPr>
  </w:style>
  <w:style w:type="paragraph" w:styleId="TOCHeading">
    <w:name w:val="TOC Heading"/>
    <w:basedOn w:val="Heading1"/>
    <w:next w:val="Normal"/>
    <w:uiPriority w:val="39"/>
    <w:semiHidden/>
    <w:unhideWhenUsed/>
    <w:qFormat/>
    <w:rsid w:val="00D0258C"/>
    <w:pPr>
      <w:outlineLvl w:val="9"/>
    </w:pPr>
  </w:style>
  <w:style w:type="paragraph" w:styleId="Header">
    <w:name w:val="header"/>
    <w:basedOn w:val="Normal"/>
    <w:link w:val="HeaderChar"/>
    <w:uiPriority w:val="99"/>
    <w:unhideWhenUsed/>
    <w:rsid w:val="00D154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545E"/>
  </w:style>
  <w:style w:type="paragraph" w:styleId="Footer">
    <w:name w:val="footer"/>
    <w:basedOn w:val="Normal"/>
    <w:link w:val="FooterChar"/>
    <w:uiPriority w:val="99"/>
    <w:unhideWhenUsed/>
    <w:rsid w:val="00D154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545E"/>
  </w:style>
  <w:style w:type="paragraph" w:styleId="ListParagraph">
    <w:name w:val="List Paragraph"/>
    <w:basedOn w:val="Normal"/>
    <w:uiPriority w:val="34"/>
    <w:qFormat/>
    <w:rsid w:val="005A11FE"/>
    <w:pPr>
      <w:ind w:left="720"/>
      <w:contextualSpacing/>
    </w:pPr>
  </w:style>
  <w:style w:type="character" w:styleId="Hyperlink">
    <w:name w:val="Hyperlink"/>
    <w:basedOn w:val="DefaultParagraphFont"/>
    <w:uiPriority w:val="99"/>
    <w:unhideWhenUsed/>
    <w:rsid w:val="002B4A7D"/>
    <w:rPr>
      <w:color w:val="0563C1" w:themeColor="hyperlink"/>
      <w:u w:val="single"/>
    </w:rPr>
  </w:style>
  <w:style w:type="paragraph" w:customStyle="1" w:styleId="EndNoteBibliography">
    <w:name w:val="EndNote Bibliography"/>
    <w:basedOn w:val="Normal"/>
    <w:rsid w:val="007759D9"/>
    <w:pPr>
      <w:spacing w:before="0" w:after="120" w:line="240" w:lineRule="auto"/>
    </w:pPr>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7759D9"/>
    <w:pPr>
      <w:spacing w:beforeAutospacing="1" w:after="100" w:afterAutospacing="1" w:line="240" w:lineRule="auto"/>
    </w:pPr>
    <w:rPr>
      <w:rFonts w:ascii="Times New Roman" w:hAnsi="Times New Roman" w:cs="Times New Roman"/>
      <w:sz w:val="24"/>
      <w:szCs w:val="24"/>
      <w:lang w:val="en-US"/>
    </w:rPr>
  </w:style>
  <w:style w:type="paragraph" w:styleId="Bibliography">
    <w:name w:val="Bibliography"/>
    <w:basedOn w:val="Normal"/>
    <w:next w:val="Normal"/>
    <w:uiPriority w:val="37"/>
    <w:unhideWhenUsed/>
    <w:rsid w:val="007759D9"/>
    <w:pPr>
      <w:spacing w:before="0" w:after="160" w:line="259" w:lineRule="auto"/>
    </w:pPr>
    <w:rPr>
      <w:rFonts w:eastAsiaTheme="minorHAnsi"/>
      <w:sz w:val="22"/>
      <w:szCs w:val="22"/>
    </w:rPr>
  </w:style>
  <w:style w:type="paragraph" w:styleId="FootnoteText">
    <w:name w:val="footnote text"/>
    <w:basedOn w:val="Normal"/>
    <w:link w:val="FootnoteTextChar"/>
    <w:uiPriority w:val="99"/>
    <w:semiHidden/>
    <w:rsid w:val="00CF4308"/>
    <w:pPr>
      <w:spacing w:before="0" w:after="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CF4308"/>
    <w:rPr>
      <w:rFonts w:ascii="Times New Roman" w:eastAsia="Times New Roman" w:hAnsi="Times New Roman" w:cs="Times New Roman"/>
      <w:lang w:val="en-GB"/>
    </w:rPr>
  </w:style>
  <w:style w:type="character" w:styleId="FootnoteReference">
    <w:name w:val="footnote reference"/>
    <w:uiPriority w:val="99"/>
    <w:semiHidden/>
    <w:rsid w:val="00CF4308"/>
    <w:rPr>
      <w:vertAlign w:val="superscript"/>
    </w:rPr>
  </w:style>
  <w:style w:type="paragraph" w:styleId="EndnoteText">
    <w:name w:val="endnote text"/>
    <w:basedOn w:val="Normal"/>
    <w:link w:val="EndnoteTextChar"/>
    <w:semiHidden/>
    <w:rsid w:val="00CF4308"/>
    <w:pPr>
      <w:spacing w:before="0" w:after="0" w:line="240" w:lineRule="auto"/>
    </w:pPr>
    <w:rPr>
      <w:rFonts w:ascii="Times New Roman" w:eastAsia="Times New Roman" w:hAnsi="Times New Roman" w:cs="Times New Roman"/>
      <w:lang w:val="en-US"/>
    </w:rPr>
  </w:style>
  <w:style w:type="character" w:customStyle="1" w:styleId="EndnoteTextChar">
    <w:name w:val="Endnote Text Char"/>
    <w:basedOn w:val="DefaultParagraphFont"/>
    <w:link w:val="EndnoteText"/>
    <w:semiHidden/>
    <w:rsid w:val="00CF4308"/>
    <w:rPr>
      <w:rFonts w:ascii="Times New Roman" w:eastAsia="Times New Roman" w:hAnsi="Times New Roman" w:cs="Times New Roman"/>
      <w:lang w:val="en-US"/>
    </w:rPr>
  </w:style>
  <w:style w:type="character" w:styleId="EndnoteReference">
    <w:name w:val="endnote reference"/>
    <w:basedOn w:val="DefaultParagraphFont"/>
    <w:semiHidden/>
    <w:rsid w:val="00CF4308"/>
    <w:rPr>
      <w:vertAlign w:val="superscript"/>
    </w:rPr>
  </w:style>
  <w:style w:type="paragraph" w:styleId="PlainText">
    <w:name w:val="Plain Text"/>
    <w:basedOn w:val="Normal"/>
    <w:link w:val="PlainTextChar"/>
    <w:uiPriority w:val="99"/>
    <w:unhideWhenUsed/>
    <w:rsid w:val="00CF4308"/>
    <w:pPr>
      <w:spacing w:before="0" w:after="0" w:line="240" w:lineRule="auto"/>
    </w:pPr>
    <w:rPr>
      <w:rFonts w:ascii="Estrangelo Edessa" w:eastAsiaTheme="minorHAnsi" w:hAnsi="Estrangelo Edessa"/>
      <w:color w:val="000000"/>
      <w:sz w:val="24"/>
      <w:szCs w:val="21"/>
      <w:lang w:val="en-US"/>
    </w:rPr>
  </w:style>
  <w:style w:type="character" w:customStyle="1" w:styleId="PlainTextChar">
    <w:name w:val="Plain Text Char"/>
    <w:basedOn w:val="DefaultParagraphFont"/>
    <w:link w:val="PlainText"/>
    <w:uiPriority w:val="99"/>
    <w:rsid w:val="00CF4308"/>
    <w:rPr>
      <w:rFonts w:ascii="Estrangelo Edessa" w:eastAsiaTheme="minorHAnsi" w:hAnsi="Estrangelo Edessa"/>
      <w:color w:val="000000"/>
      <w:sz w:val="24"/>
      <w:szCs w:val="21"/>
      <w:lang w:val="en-US"/>
    </w:rPr>
  </w:style>
  <w:style w:type="paragraph" w:styleId="BalloonText">
    <w:name w:val="Balloon Text"/>
    <w:basedOn w:val="Normal"/>
    <w:link w:val="BalloonTextChar"/>
    <w:uiPriority w:val="99"/>
    <w:semiHidden/>
    <w:unhideWhenUsed/>
    <w:rsid w:val="00DF6F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F8"/>
    <w:rPr>
      <w:rFonts w:ascii="Tahoma" w:hAnsi="Tahoma" w:cs="Tahoma"/>
      <w:sz w:val="16"/>
      <w:szCs w:val="16"/>
    </w:rPr>
  </w:style>
  <w:style w:type="paragraph" w:customStyle="1" w:styleId="Default">
    <w:name w:val="Default"/>
    <w:rsid w:val="00042237"/>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569FC"/>
  </w:style>
  <w:style w:type="paragraph" w:styleId="HTMLPreformatted">
    <w:name w:val="HTML Preformatted"/>
    <w:basedOn w:val="Normal"/>
    <w:link w:val="HTMLPreformattedChar"/>
    <w:uiPriority w:val="99"/>
    <w:unhideWhenUsed/>
    <w:rsid w:val="00E22374"/>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E22374"/>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8C"/>
  </w:style>
  <w:style w:type="paragraph" w:styleId="Heading1">
    <w:name w:val="heading 1"/>
    <w:basedOn w:val="Normal"/>
    <w:next w:val="Normal"/>
    <w:link w:val="Heading1Char"/>
    <w:uiPriority w:val="9"/>
    <w:qFormat/>
    <w:rsid w:val="00D0258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0258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258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258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258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258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258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25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25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8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0258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0258C"/>
    <w:rPr>
      <w:caps/>
      <w:color w:val="1F4D78" w:themeColor="accent1" w:themeShade="7F"/>
      <w:spacing w:val="15"/>
    </w:rPr>
  </w:style>
  <w:style w:type="character" w:customStyle="1" w:styleId="Heading4Char">
    <w:name w:val="Heading 4 Char"/>
    <w:basedOn w:val="DefaultParagraphFont"/>
    <w:link w:val="Heading4"/>
    <w:uiPriority w:val="9"/>
    <w:semiHidden/>
    <w:rsid w:val="00D0258C"/>
    <w:rPr>
      <w:caps/>
      <w:color w:val="2E74B5" w:themeColor="accent1" w:themeShade="BF"/>
      <w:spacing w:val="10"/>
    </w:rPr>
  </w:style>
  <w:style w:type="character" w:customStyle="1" w:styleId="Heading5Char">
    <w:name w:val="Heading 5 Char"/>
    <w:basedOn w:val="DefaultParagraphFont"/>
    <w:link w:val="Heading5"/>
    <w:uiPriority w:val="9"/>
    <w:semiHidden/>
    <w:rsid w:val="00D0258C"/>
    <w:rPr>
      <w:caps/>
      <w:color w:val="2E74B5" w:themeColor="accent1" w:themeShade="BF"/>
      <w:spacing w:val="10"/>
    </w:rPr>
  </w:style>
  <w:style w:type="character" w:customStyle="1" w:styleId="Heading6Char">
    <w:name w:val="Heading 6 Char"/>
    <w:basedOn w:val="DefaultParagraphFont"/>
    <w:link w:val="Heading6"/>
    <w:uiPriority w:val="9"/>
    <w:semiHidden/>
    <w:rsid w:val="00D0258C"/>
    <w:rPr>
      <w:caps/>
      <w:color w:val="2E74B5" w:themeColor="accent1" w:themeShade="BF"/>
      <w:spacing w:val="10"/>
    </w:rPr>
  </w:style>
  <w:style w:type="character" w:customStyle="1" w:styleId="Heading7Char">
    <w:name w:val="Heading 7 Char"/>
    <w:basedOn w:val="DefaultParagraphFont"/>
    <w:link w:val="Heading7"/>
    <w:uiPriority w:val="9"/>
    <w:semiHidden/>
    <w:rsid w:val="00D0258C"/>
    <w:rPr>
      <w:caps/>
      <w:color w:val="2E74B5" w:themeColor="accent1" w:themeShade="BF"/>
      <w:spacing w:val="10"/>
    </w:rPr>
  </w:style>
  <w:style w:type="character" w:customStyle="1" w:styleId="Heading8Char">
    <w:name w:val="Heading 8 Char"/>
    <w:basedOn w:val="DefaultParagraphFont"/>
    <w:link w:val="Heading8"/>
    <w:uiPriority w:val="9"/>
    <w:semiHidden/>
    <w:rsid w:val="00D0258C"/>
    <w:rPr>
      <w:caps/>
      <w:spacing w:val="10"/>
      <w:sz w:val="18"/>
      <w:szCs w:val="18"/>
    </w:rPr>
  </w:style>
  <w:style w:type="character" w:customStyle="1" w:styleId="Heading9Char">
    <w:name w:val="Heading 9 Char"/>
    <w:basedOn w:val="DefaultParagraphFont"/>
    <w:link w:val="Heading9"/>
    <w:uiPriority w:val="9"/>
    <w:semiHidden/>
    <w:rsid w:val="00D0258C"/>
    <w:rPr>
      <w:i/>
      <w:iCs/>
      <w:caps/>
      <w:spacing w:val="10"/>
      <w:sz w:val="18"/>
      <w:szCs w:val="18"/>
    </w:rPr>
  </w:style>
  <w:style w:type="paragraph" w:styleId="Caption">
    <w:name w:val="caption"/>
    <w:basedOn w:val="Normal"/>
    <w:next w:val="Normal"/>
    <w:uiPriority w:val="35"/>
    <w:semiHidden/>
    <w:unhideWhenUsed/>
    <w:qFormat/>
    <w:rsid w:val="00D0258C"/>
    <w:rPr>
      <w:b/>
      <w:bCs/>
      <w:color w:val="2E74B5" w:themeColor="accent1" w:themeShade="BF"/>
      <w:sz w:val="16"/>
      <w:szCs w:val="16"/>
    </w:rPr>
  </w:style>
  <w:style w:type="paragraph" w:styleId="Title">
    <w:name w:val="Title"/>
    <w:basedOn w:val="Normal"/>
    <w:next w:val="Normal"/>
    <w:link w:val="TitleChar"/>
    <w:uiPriority w:val="10"/>
    <w:qFormat/>
    <w:rsid w:val="00D0258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0258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0258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258C"/>
    <w:rPr>
      <w:caps/>
      <w:color w:val="595959" w:themeColor="text1" w:themeTint="A6"/>
      <w:spacing w:val="10"/>
      <w:sz w:val="21"/>
      <w:szCs w:val="21"/>
    </w:rPr>
  </w:style>
  <w:style w:type="character" w:styleId="Strong">
    <w:name w:val="Strong"/>
    <w:uiPriority w:val="22"/>
    <w:qFormat/>
    <w:rsid w:val="00D0258C"/>
    <w:rPr>
      <w:b/>
      <w:bCs/>
    </w:rPr>
  </w:style>
  <w:style w:type="character" w:styleId="Emphasis">
    <w:name w:val="Emphasis"/>
    <w:uiPriority w:val="20"/>
    <w:qFormat/>
    <w:rsid w:val="00D0258C"/>
    <w:rPr>
      <w:caps/>
      <w:color w:val="1F4D78" w:themeColor="accent1" w:themeShade="7F"/>
      <w:spacing w:val="5"/>
    </w:rPr>
  </w:style>
  <w:style w:type="paragraph" w:styleId="NoSpacing">
    <w:name w:val="No Spacing"/>
    <w:uiPriority w:val="1"/>
    <w:qFormat/>
    <w:rsid w:val="00D0258C"/>
    <w:pPr>
      <w:spacing w:after="0" w:line="240" w:lineRule="auto"/>
    </w:pPr>
  </w:style>
  <w:style w:type="paragraph" w:styleId="Quote">
    <w:name w:val="Quote"/>
    <w:basedOn w:val="Normal"/>
    <w:next w:val="Normal"/>
    <w:link w:val="QuoteChar"/>
    <w:uiPriority w:val="29"/>
    <w:qFormat/>
    <w:rsid w:val="00D0258C"/>
    <w:rPr>
      <w:i/>
      <w:iCs/>
      <w:sz w:val="24"/>
      <w:szCs w:val="24"/>
    </w:rPr>
  </w:style>
  <w:style w:type="character" w:customStyle="1" w:styleId="QuoteChar">
    <w:name w:val="Quote Char"/>
    <w:basedOn w:val="DefaultParagraphFont"/>
    <w:link w:val="Quote"/>
    <w:uiPriority w:val="29"/>
    <w:rsid w:val="00D0258C"/>
    <w:rPr>
      <w:i/>
      <w:iCs/>
      <w:sz w:val="24"/>
      <w:szCs w:val="24"/>
    </w:rPr>
  </w:style>
  <w:style w:type="paragraph" w:styleId="IntenseQuote">
    <w:name w:val="Intense Quote"/>
    <w:basedOn w:val="Normal"/>
    <w:next w:val="Normal"/>
    <w:link w:val="IntenseQuoteChar"/>
    <w:uiPriority w:val="30"/>
    <w:qFormat/>
    <w:rsid w:val="00D0258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258C"/>
    <w:rPr>
      <w:color w:val="5B9BD5" w:themeColor="accent1"/>
      <w:sz w:val="24"/>
      <w:szCs w:val="24"/>
    </w:rPr>
  </w:style>
  <w:style w:type="character" w:styleId="SubtleEmphasis">
    <w:name w:val="Subtle Emphasis"/>
    <w:uiPriority w:val="19"/>
    <w:qFormat/>
    <w:rsid w:val="00D0258C"/>
    <w:rPr>
      <w:i/>
      <w:iCs/>
      <w:color w:val="1F4D78" w:themeColor="accent1" w:themeShade="7F"/>
    </w:rPr>
  </w:style>
  <w:style w:type="character" w:styleId="IntenseEmphasis">
    <w:name w:val="Intense Emphasis"/>
    <w:uiPriority w:val="21"/>
    <w:qFormat/>
    <w:rsid w:val="00D0258C"/>
    <w:rPr>
      <w:b/>
      <w:bCs/>
      <w:caps/>
      <w:color w:val="1F4D78" w:themeColor="accent1" w:themeShade="7F"/>
      <w:spacing w:val="10"/>
    </w:rPr>
  </w:style>
  <w:style w:type="character" w:styleId="SubtleReference">
    <w:name w:val="Subtle Reference"/>
    <w:uiPriority w:val="31"/>
    <w:qFormat/>
    <w:rsid w:val="00D0258C"/>
    <w:rPr>
      <w:b/>
      <w:bCs/>
      <w:color w:val="5B9BD5" w:themeColor="accent1"/>
    </w:rPr>
  </w:style>
  <w:style w:type="character" w:styleId="IntenseReference">
    <w:name w:val="Intense Reference"/>
    <w:uiPriority w:val="32"/>
    <w:qFormat/>
    <w:rsid w:val="00D0258C"/>
    <w:rPr>
      <w:b/>
      <w:bCs/>
      <w:i/>
      <w:iCs/>
      <w:caps/>
      <w:color w:val="5B9BD5" w:themeColor="accent1"/>
    </w:rPr>
  </w:style>
  <w:style w:type="character" w:styleId="BookTitle">
    <w:name w:val="Book Title"/>
    <w:uiPriority w:val="33"/>
    <w:qFormat/>
    <w:rsid w:val="00D0258C"/>
    <w:rPr>
      <w:b/>
      <w:bCs/>
      <w:i/>
      <w:iCs/>
      <w:spacing w:val="0"/>
    </w:rPr>
  </w:style>
  <w:style w:type="paragraph" w:styleId="TOCHeading">
    <w:name w:val="TOC Heading"/>
    <w:basedOn w:val="Heading1"/>
    <w:next w:val="Normal"/>
    <w:uiPriority w:val="39"/>
    <w:semiHidden/>
    <w:unhideWhenUsed/>
    <w:qFormat/>
    <w:rsid w:val="00D0258C"/>
    <w:pPr>
      <w:outlineLvl w:val="9"/>
    </w:pPr>
  </w:style>
  <w:style w:type="paragraph" w:styleId="Header">
    <w:name w:val="header"/>
    <w:basedOn w:val="Normal"/>
    <w:link w:val="HeaderChar"/>
    <w:uiPriority w:val="99"/>
    <w:unhideWhenUsed/>
    <w:rsid w:val="00D154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545E"/>
  </w:style>
  <w:style w:type="paragraph" w:styleId="Footer">
    <w:name w:val="footer"/>
    <w:basedOn w:val="Normal"/>
    <w:link w:val="FooterChar"/>
    <w:uiPriority w:val="99"/>
    <w:unhideWhenUsed/>
    <w:rsid w:val="00D1545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545E"/>
  </w:style>
  <w:style w:type="paragraph" w:styleId="ListParagraph">
    <w:name w:val="List Paragraph"/>
    <w:basedOn w:val="Normal"/>
    <w:uiPriority w:val="34"/>
    <w:qFormat/>
    <w:rsid w:val="005A11FE"/>
    <w:pPr>
      <w:ind w:left="720"/>
      <w:contextualSpacing/>
    </w:pPr>
  </w:style>
  <w:style w:type="character" w:styleId="Hyperlink">
    <w:name w:val="Hyperlink"/>
    <w:basedOn w:val="DefaultParagraphFont"/>
    <w:uiPriority w:val="99"/>
    <w:unhideWhenUsed/>
    <w:rsid w:val="002B4A7D"/>
    <w:rPr>
      <w:color w:val="0563C1" w:themeColor="hyperlink"/>
      <w:u w:val="single"/>
    </w:rPr>
  </w:style>
  <w:style w:type="paragraph" w:customStyle="1" w:styleId="EndNoteBibliography">
    <w:name w:val="EndNote Bibliography"/>
    <w:basedOn w:val="Normal"/>
    <w:rsid w:val="007759D9"/>
    <w:pPr>
      <w:spacing w:before="0" w:after="120" w:line="240" w:lineRule="auto"/>
    </w:pPr>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7759D9"/>
    <w:pPr>
      <w:spacing w:beforeAutospacing="1" w:after="100" w:afterAutospacing="1" w:line="240" w:lineRule="auto"/>
    </w:pPr>
    <w:rPr>
      <w:rFonts w:ascii="Times New Roman" w:hAnsi="Times New Roman" w:cs="Times New Roman"/>
      <w:sz w:val="24"/>
      <w:szCs w:val="24"/>
      <w:lang w:val="en-US"/>
    </w:rPr>
  </w:style>
  <w:style w:type="paragraph" w:styleId="Bibliography">
    <w:name w:val="Bibliography"/>
    <w:basedOn w:val="Normal"/>
    <w:next w:val="Normal"/>
    <w:uiPriority w:val="37"/>
    <w:unhideWhenUsed/>
    <w:rsid w:val="007759D9"/>
    <w:pPr>
      <w:spacing w:before="0" w:after="160" w:line="259" w:lineRule="auto"/>
    </w:pPr>
    <w:rPr>
      <w:rFonts w:eastAsiaTheme="minorHAnsi"/>
      <w:sz w:val="22"/>
      <w:szCs w:val="22"/>
    </w:rPr>
  </w:style>
  <w:style w:type="paragraph" w:styleId="FootnoteText">
    <w:name w:val="footnote text"/>
    <w:basedOn w:val="Normal"/>
    <w:link w:val="FootnoteTextChar"/>
    <w:uiPriority w:val="99"/>
    <w:semiHidden/>
    <w:rsid w:val="00CF4308"/>
    <w:pPr>
      <w:spacing w:before="0" w:after="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CF4308"/>
    <w:rPr>
      <w:rFonts w:ascii="Times New Roman" w:eastAsia="Times New Roman" w:hAnsi="Times New Roman" w:cs="Times New Roman"/>
      <w:lang w:val="en-GB"/>
    </w:rPr>
  </w:style>
  <w:style w:type="character" w:styleId="FootnoteReference">
    <w:name w:val="footnote reference"/>
    <w:uiPriority w:val="99"/>
    <w:semiHidden/>
    <w:rsid w:val="00CF4308"/>
    <w:rPr>
      <w:vertAlign w:val="superscript"/>
    </w:rPr>
  </w:style>
  <w:style w:type="paragraph" w:styleId="EndnoteText">
    <w:name w:val="endnote text"/>
    <w:basedOn w:val="Normal"/>
    <w:link w:val="EndnoteTextChar"/>
    <w:semiHidden/>
    <w:rsid w:val="00CF4308"/>
    <w:pPr>
      <w:spacing w:before="0" w:after="0" w:line="240" w:lineRule="auto"/>
    </w:pPr>
    <w:rPr>
      <w:rFonts w:ascii="Times New Roman" w:eastAsia="Times New Roman" w:hAnsi="Times New Roman" w:cs="Times New Roman"/>
      <w:lang w:val="en-US"/>
    </w:rPr>
  </w:style>
  <w:style w:type="character" w:customStyle="1" w:styleId="EndnoteTextChar">
    <w:name w:val="Endnote Text Char"/>
    <w:basedOn w:val="DefaultParagraphFont"/>
    <w:link w:val="EndnoteText"/>
    <w:semiHidden/>
    <w:rsid w:val="00CF4308"/>
    <w:rPr>
      <w:rFonts w:ascii="Times New Roman" w:eastAsia="Times New Roman" w:hAnsi="Times New Roman" w:cs="Times New Roman"/>
      <w:lang w:val="en-US"/>
    </w:rPr>
  </w:style>
  <w:style w:type="character" w:styleId="EndnoteReference">
    <w:name w:val="endnote reference"/>
    <w:basedOn w:val="DefaultParagraphFont"/>
    <w:semiHidden/>
    <w:rsid w:val="00CF4308"/>
    <w:rPr>
      <w:vertAlign w:val="superscript"/>
    </w:rPr>
  </w:style>
  <w:style w:type="paragraph" w:styleId="PlainText">
    <w:name w:val="Plain Text"/>
    <w:basedOn w:val="Normal"/>
    <w:link w:val="PlainTextChar"/>
    <w:uiPriority w:val="99"/>
    <w:unhideWhenUsed/>
    <w:rsid w:val="00CF4308"/>
    <w:pPr>
      <w:spacing w:before="0" w:after="0" w:line="240" w:lineRule="auto"/>
    </w:pPr>
    <w:rPr>
      <w:rFonts w:ascii="Estrangelo Edessa" w:eastAsiaTheme="minorHAnsi" w:hAnsi="Estrangelo Edessa"/>
      <w:color w:val="000000"/>
      <w:sz w:val="24"/>
      <w:szCs w:val="21"/>
      <w:lang w:val="en-US"/>
    </w:rPr>
  </w:style>
  <w:style w:type="character" w:customStyle="1" w:styleId="PlainTextChar">
    <w:name w:val="Plain Text Char"/>
    <w:basedOn w:val="DefaultParagraphFont"/>
    <w:link w:val="PlainText"/>
    <w:uiPriority w:val="99"/>
    <w:rsid w:val="00CF4308"/>
    <w:rPr>
      <w:rFonts w:ascii="Estrangelo Edessa" w:eastAsiaTheme="minorHAnsi" w:hAnsi="Estrangelo Edessa"/>
      <w:color w:val="000000"/>
      <w:sz w:val="24"/>
      <w:szCs w:val="21"/>
      <w:lang w:val="en-US"/>
    </w:rPr>
  </w:style>
  <w:style w:type="paragraph" w:styleId="BalloonText">
    <w:name w:val="Balloon Text"/>
    <w:basedOn w:val="Normal"/>
    <w:link w:val="BalloonTextChar"/>
    <w:uiPriority w:val="99"/>
    <w:semiHidden/>
    <w:unhideWhenUsed/>
    <w:rsid w:val="00DF6F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F8"/>
    <w:rPr>
      <w:rFonts w:ascii="Tahoma" w:hAnsi="Tahoma" w:cs="Tahoma"/>
      <w:sz w:val="16"/>
      <w:szCs w:val="16"/>
    </w:rPr>
  </w:style>
  <w:style w:type="paragraph" w:customStyle="1" w:styleId="Default">
    <w:name w:val="Default"/>
    <w:rsid w:val="00042237"/>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569FC"/>
  </w:style>
  <w:style w:type="paragraph" w:styleId="HTMLPreformatted">
    <w:name w:val="HTML Preformatted"/>
    <w:basedOn w:val="Normal"/>
    <w:link w:val="HTMLPreformattedChar"/>
    <w:uiPriority w:val="99"/>
    <w:unhideWhenUsed/>
    <w:rsid w:val="00E22374"/>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rsid w:val="00E22374"/>
    <w:rPr>
      <w:rFonts w:ascii="Consolas" w:hAnsi="Consolas" w:cs="Consolas"/>
    </w:rPr>
  </w:style>
</w:styles>
</file>

<file path=word/webSettings.xml><?xml version="1.0" encoding="utf-8"?>
<w:webSettings xmlns:r="http://schemas.openxmlformats.org/officeDocument/2006/relationships" xmlns:w="http://schemas.openxmlformats.org/wordprocessingml/2006/main">
  <w:divs>
    <w:div w:id="11371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loux.com/index.php/f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zimpremjiuniversity.edu.in/" TargetMode="External"/><Relationship Id="rId17" Type="http://schemas.openxmlformats.org/officeDocument/2006/relationships/hyperlink" Target="http://www.stm.info/en" TargetMode="External"/><Relationship Id="rId2" Type="http://schemas.openxmlformats.org/officeDocument/2006/relationships/numbering" Target="numbering.xml"/><Relationship Id="rId16" Type="http://schemas.openxmlformats.org/officeDocument/2006/relationships/hyperlink" Target="http://www.admtl.com/en/access/transports/buses-747-exp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earch.yahoo.com/_ylt=A0LEVjEuSiFWmf0AsHUXFwx.;_ylu=X3oDMTByMG04Z2o2BHNlYwNzcgRwb3MDMQRjb2xvA2JmMQR2dGlkAw--/RV=2/RE=1445051056/RO=10/RU=http%3a%2f%2fen.wikipedia.org%2fwiki%2fTechnische_Universit%25C3%25A4t_Darmstadt/RK=0/RS=ysQLC9nNwrrdyPaxtLcuRP4IaoE-" TargetMode="External"/><Relationship Id="rId5" Type="http://schemas.openxmlformats.org/officeDocument/2006/relationships/webSettings" Target="webSettings.xml"/><Relationship Id="rId15" Type="http://schemas.openxmlformats.org/officeDocument/2006/relationships/hyperlink" Target="http://plancampus.umontreal.c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zimpremjiuniversity.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Bou96</b:Tag>
    <b:SourceType>JournalArticle</b:SourceType>
    <b:Guid>{33D8DDCF-B149-4A09-B79D-5A7DA7F801B8}</b:Guid>
    <b:Author>
      <b:Author>
        <b:NameList>
          <b:Person>
            <b:Last>Bourne</b:Last>
            <b:First>Larry</b:First>
            <b:Middle>S.</b:Middle>
          </b:Person>
        </b:NameList>
      </b:Author>
    </b:Author>
    <b:Title>Reinventing the suburbs: Old myths and new realities</b:Title>
    <b:JournalName>Progress in Planning</b:JournalName>
    <b:Year>1996</b:Year>
    <b:Pages>163-184</b:Pages>
    <b:Volume>46</b:Volume>
    <b:Issue>3</b:Issue>
    <b:RefOrder>1</b:RefOrder>
  </b:Source>
</b:Sources>
</file>

<file path=customXml/itemProps1.xml><?xml version="1.0" encoding="utf-8"?>
<ds:datastoreItem xmlns:ds="http://schemas.openxmlformats.org/officeDocument/2006/customXml" ds:itemID="{8C59BCFA-A93E-4252-822C-29441903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Filion</dc:creator>
  <cp:lastModifiedBy>Sara</cp:lastModifiedBy>
  <cp:revision>3</cp:revision>
  <cp:lastPrinted>2015-10-16T20:52:00Z</cp:lastPrinted>
  <dcterms:created xsi:type="dcterms:W3CDTF">2015-10-26T14:22:00Z</dcterms:created>
  <dcterms:modified xsi:type="dcterms:W3CDTF">2015-10-26T14:22:00Z</dcterms:modified>
</cp:coreProperties>
</file>